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1E7" w:rsidRDefault="00EA452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64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Jelmagyarázat:</w:t>
      </w:r>
    </w:p>
    <w:p w:rsidR="00FB41E7" w:rsidRDefault="00EA452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64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HÉSZ –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>ből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 átemelt előírások</w:t>
      </w:r>
    </w:p>
    <w:p w:rsidR="00FB41E7" w:rsidRDefault="00EA452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64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>szövegmódosított átemelt előírások</w:t>
      </w:r>
    </w:p>
    <w:p w:rsidR="00FB41E7" w:rsidRDefault="00FB41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1E7" w:rsidRDefault="00FB41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1E7" w:rsidRDefault="00FB41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1E7" w:rsidRDefault="00EA45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Lesenceistvánd Önkormányzata Képviselő-testületének</w:t>
      </w:r>
    </w:p>
    <w:p w:rsidR="00FB41E7" w:rsidRDefault="00EA45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.../2017. (…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.) önkormányzati rendelete</w:t>
      </w:r>
    </w:p>
    <w:p w:rsidR="00FB41E7" w:rsidRDefault="00EA45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településkép védelméről </w:t>
      </w:r>
    </w:p>
    <w:p w:rsidR="00FB41E7" w:rsidRDefault="00FB41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1E7" w:rsidRDefault="00EA452C">
      <w:pPr>
        <w:tabs>
          <w:tab w:val="left" w:pos="6430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Lesenceistvánd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Önkormányzat Képviselő-testülete a településkép védelméről szóló 2016. évi LXXIV. törvény 12. § (2) bekezdés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a)-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>h)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pontjaiban kapott felhatalmazás alapján, a Magyarország helyi önkormányzatairól szóló 2011. évi CLXXXIX. törvény 13.§ (1)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bekezdés  1.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pontj</w:t>
      </w:r>
      <w:r>
        <w:rPr>
          <w:rFonts w:ascii="Times New Roman" w:hAnsi="Times New Roman" w:cs="Times New Roman"/>
          <w:color w:val="000000"/>
          <w:sz w:val="24"/>
          <w:szCs w:val="24"/>
        </w:rPr>
        <w:t>ában meghatározott feladatkörében eljárva a következőket rendeli el:</w:t>
      </w:r>
    </w:p>
    <w:p w:rsidR="00FB41E7" w:rsidRDefault="00FB41E7">
      <w:pPr>
        <w:tabs>
          <w:tab w:val="left" w:pos="64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B41E7" w:rsidRDefault="00FB41E7">
      <w:pPr>
        <w:tabs>
          <w:tab w:val="left" w:pos="64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1E7" w:rsidRDefault="00FB41E7">
      <w:pPr>
        <w:tabs>
          <w:tab w:val="left" w:pos="64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1E7" w:rsidRDefault="00FB41E7">
      <w:pPr>
        <w:tabs>
          <w:tab w:val="left" w:pos="6430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B41E7" w:rsidRDefault="00EA452C">
      <w:pPr>
        <w:tabs>
          <w:tab w:val="left" w:pos="643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I. FEJEZET</w:t>
      </w:r>
    </w:p>
    <w:p w:rsidR="00FB41E7" w:rsidRDefault="00EA452C">
      <w:pPr>
        <w:tabs>
          <w:tab w:val="left" w:pos="643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BEVEZETŐ RENDELKEZÉSEK</w:t>
      </w:r>
    </w:p>
    <w:p w:rsidR="00FB41E7" w:rsidRDefault="00FB41E7">
      <w:pPr>
        <w:tabs>
          <w:tab w:val="left" w:pos="64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41E7" w:rsidRDefault="00FB41E7">
      <w:pPr>
        <w:pStyle w:val="Listaszerbekezds"/>
        <w:tabs>
          <w:tab w:val="left" w:pos="6430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B41E7" w:rsidRDefault="00EA452C">
      <w:pPr>
        <w:pStyle w:val="Listaszerbekezds"/>
        <w:tabs>
          <w:tab w:val="left" w:pos="643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§ </w:t>
      </w:r>
      <w:r>
        <w:rPr>
          <w:rFonts w:ascii="Times New Roman" w:hAnsi="Times New Roman" w:cs="Times New Roman"/>
          <w:sz w:val="24"/>
          <w:szCs w:val="24"/>
        </w:rPr>
        <w:t xml:space="preserve">(1) E rendelet célja Lesenceistvánd sajátos településképének társadalmi bevonás és konszenzus által történő védelme és alakítása, az </w:t>
      </w:r>
      <w:r>
        <w:rPr>
          <w:rFonts w:ascii="Times New Roman" w:hAnsi="Times New Roman" w:cs="Times New Roman"/>
          <w:sz w:val="24"/>
          <w:szCs w:val="24"/>
        </w:rPr>
        <w:t>építészeti és egyéb zöldfelületi örökségének védelme</w:t>
      </w:r>
    </w:p>
    <w:p w:rsidR="00FB41E7" w:rsidRDefault="00EA452C">
      <w:pPr>
        <w:pStyle w:val="R3szint"/>
        <w:numPr>
          <w:ilvl w:val="0"/>
          <w:numId w:val="4"/>
        </w:numPr>
        <w:tabs>
          <w:tab w:val="left" w:pos="567"/>
        </w:tabs>
        <w:spacing w:before="0" w:line="276" w:lineRule="auto"/>
        <w:ind w:hanging="43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helyi építészeti örökség területi és egyedi védelem (a továbbiakban: helyi védelem) meghatározásával, a védetté nyilvánítás a védelem megszüntetés szabályozásával;</w:t>
      </w:r>
    </w:p>
    <w:p w:rsidR="00FB41E7" w:rsidRDefault="00EA452C">
      <w:pPr>
        <w:pStyle w:val="R3szint"/>
        <w:numPr>
          <w:ilvl w:val="0"/>
          <w:numId w:val="4"/>
        </w:numPr>
        <w:tabs>
          <w:tab w:val="left" w:pos="567"/>
        </w:tabs>
        <w:spacing w:before="0" w:line="276" w:lineRule="auto"/>
        <w:ind w:hanging="43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településképi szempontból meghatározó</w:t>
      </w:r>
      <w:r>
        <w:rPr>
          <w:rFonts w:ascii="Times New Roman" w:eastAsia="Times New Roman" w:hAnsi="Times New Roman"/>
          <w:sz w:val="24"/>
          <w:szCs w:val="24"/>
        </w:rPr>
        <w:t xml:space="preserve"> területek meghatározásával;</w:t>
      </w:r>
    </w:p>
    <w:p w:rsidR="00FB41E7" w:rsidRDefault="00EA452C">
      <w:pPr>
        <w:pStyle w:val="R3szint"/>
        <w:numPr>
          <w:ilvl w:val="0"/>
          <w:numId w:val="4"/>
        </w:numPr>
        <w:tabs>
          <w:tab w:val="left" w:pos="567"/>
        </w:tabs>
        <w:spacing w:before="0" w:line="276" w:lineRule="auto"/>
        <w:ind w:hanging="43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településképi követelmények meghatározásával;</w:t>
      </w:r>
    </w:p>
    <w:p w:rsidR="00FB41E7" w:rsidRDefault="00EA452C">
      <w:pPr>
        <w:pStyle w:val="R3szint"/>
        <w:numPr>
          <w:ilvl w:val="0"/>
          <w:numId w:val="4"/>
        </w:numPr>
        <w:tabs>
          <w:tab w:val="left" w:pos="567"/>
        </w:tabs>
        <w:spacing w:before="0" w:line="276" w:lineRule="auto"/>
        <w:ind w:hanging="43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egyes településkép-érvényesítési eszközök szabályozásával;</w:t>
      </w:r>
    </w:p>
    <w:p w:rsidR="00FB41E7" w:rsidRDefault="00EA452C">
      <w:pPr>
        <w:pStyle w:val="R3szint"/>
        <w:numPr>
          <w:ilvl w:val="0"/>
          <w:numId w:val="4"/>
        </w:numPr>
        <w:tabs>
          <w:tab w:val="left" w:pos="567"/>
        </w:tabs>
        <w:spacing w:before="0" w:line="276" w:lineRule="auto"/>
        <w:ind w:hanging="43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településképi önkormányzati támogatási és ösztönző rendszer alkalmazásával.</w:t>
      </w:r>
    </w:p>
    <w:p w:rsidR="00FB41E7" w:rsidRDefault="00EA452C">
      <w:pPr>
        <w:pStyle w:val="Listaszerbekezds"/>
        <w:tabs>
          <w:tab w:val="left" w:pos="643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 helyi védelem célja Lesenceistvánd te</w:t>
      </w:r>
      <w:r>
        <w:rPr>
          <w:rFonts w:ascii="Times New Roman" w:hAnsi="Times New Roman" w:cs="Times New Roman"/>
          <w:sz w:val="24"/>
          <w:szCs w:val="24"/>
        </w:rPr>
        <w:t>lepülésképe és történelme szempontjából meghatározó építészeti örökség kiemelkedő értékű elemeinek védelme, a jellegzetes karakterének a jövő nemzedékek számára történő megóvása. A helyi védelem alatt álló építészeti örökség a nemzeti közös kulturális kinc</w:t>
      </w:r>
      <w:r>
        <w:rPr>
          <w:rFonts w:ascii="Times New Roman" w:hAnsi="Times New Roman" w:cs="Times New Roman"/>
          <w:sz w:val="24"/>
          <w:szCs w:val="24"/>
        </w:rPr>
        <w:t xml:space="preserve">s része, ezért fenntartása, védelmével összhangban lévő használata és bemutatása közérdek. </w:t>
      </w:r>
    </w:p>
    <w:p w:rsidR="00FB41E7" w:rsidRDefault="00EA452C">
      <w:pPr>
        <w:pStyle w:val="Listaszerbekezds"/>
        <w:tabs>
          <w:tab w:val="left" w:pos="643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 településképi szempontból meghatározó területek meghatározásának célja Lesenceistvánd egyedi karakterjegyeket hordozó területeinek egyedi településképi szabál</w:t>
      </w:r>
      <w:r>
        <w:rPr>
          <w:rFonts w:ascii="Times New Roman" w:hAnsi="Times New Roman" w:cs="Times New Roman"/>
          <w:sz w:val="24"/>
          <w:szCs w:val="24"/>
        </w:rPr>
        <w:t>yozása.</w:t>
      </w:r>
    </w:p>
    <w:p w:rsidR="00FB41E7" w:rsidRDefault="00EA452C">
      <w:pPr>
        <w:pStyle w:val="Listaszerbekezds"/>
        <w:tabs>
          <w:tab w:val="left" w:pos="643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Jelen rendelet a </w:t>
      </w:r>
      <w:proofErr w:type="spellStart"/>
      <w:r>
        <w:rPr>
          <w:rFonts w:ascii="Times New Roman" w:hAnsi="Times New Roman" w:cs="Times New Roman"/>
          <w:sz w:val="24"/>
          <w:szCs w:val="24"/>
        </w:rPr>
        <w:t>Tvtv</w:t>
      </w:r>
      <w:proofErr w:type="spellEnd"/>
      <w:r>
        <w:rPr>
          <w:rFonts w:ascii="Times New Roman" w:hAnsi="Times New Roman" w:cs="Times New Roman"/>
          <w:sz w:val="24"/>
          <w:szCs w:val="24"/>
        </w:rPr>
        <w:t>.-ben, a településfejlesztési koncepcióról, az integrált településfejlesztési stratégiáról és a településrendezési eszközökről, valamint egyes településrendezési sajátos jogintézményekről szóló 314/2012. (XI. 8.) Korm. rend</w:t>
      </w:r>
      <w:r>
        <w:rPr>
          <w:rFonts w:ascii="Times New Roman" w:hAnsi="Times New Roman" w:cs="Times New Roman"/>
          <w:sz w:val="24"/>
          <w:szCs w:val="24"/>
        </w:rPr>
        <w:t xml:space="preserve">eletben (a továbbiakban: </w:t>
      </w:r>
      <w:proofErr w:type="spellStart"/>
      <w:r>
        <w:rPr>
          <w:rFonts w:ascii="Times New Roman" w:hAnsi="Times New Roman" w:cs="Times New Roman"/>
          <w:sz w:val="24"/>
          <w:szCs w:val="24"/>
        </w:rPr>
        <w:t>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és a reklámok, reklámhordozók elhelyezésével összefüggésben a településkép védelméről szóló törvény reklámok közzétételével kapcsolatos rendelkezéseinek </w:t>
      </w:r>
      <w:r>
        <w:rPr>
          <w:rFonts w:ascii="Times New Roman" w:hAnsi="Times New Roman" w:cs="Times New Roman"/>
          <w:sz w:val="24"/>
          <w:szCs w:val="24"/>
        </w:rPr>
        <w:lastRenderedPageBreak/>
        <w:t>végrehajtásáról szóló 104/2017. (IV. 28.) Korm. rendeletben (a továbbiakb</w:t>
      </w:r>
      <w:r>
        <w:rPr>
          <w:rFonts w:ascii="Times New Roman" w:hAnsi="Times New Roman" w:cs="Times New Roman"/>
          <w:sz w:val="24"/>
          <w:szCs w:val="24"/>
        </w:rPr>
        <w:t xml:space="preserve">an: </w:t>
      </w:r>
      <w:proofErr w:type="spellStart"/>
      <w:r>
        <w:rPr>
          <w:rFonts w:ascii="Times New Roman" w:hAnsi="Times New Roman" w:cs="Times New Roman"/>
          <w:sz w:val="24"/>
          <w:szCs w:val="24"/>
        </w:rPr>
        <w:t>Rr</w:t>
      </w:r>
      <w:proofErr w:type="spellEnd"/>
      <w:r>
        <w:rPr>
          <w:rFonts w:ascii="Times New Roman" w:hAnsi="Times New Roman" w:cs="Times New Roman"/>
          <w:sz w:val="24"/>
          <w:szCs w:val="24"/>
        </w:rPr>
        <w:t>.) foglalt követelményekkel együtt alkalmazható, azzal, hogy jelen rendelet ezen jogszabályok felhatalmazásával eltérő rendelkezéseket is tartalmaz. Jelen rendelet a hatályos helyi építési szabályzat (a továbbiakban: HÉSZ) előírásaival együtt alkalma</w:t>
      </w:r>
      <w:r>
        <w:rPr>
          <w:rFonts w:ascii="Times New Roman" w:hAnsi="Times New Roman" w:cs="Times New Roman"/>
          <w:sz w:val="24"/>
          <w:szCs w:val="24"/>
        </w:rPr>
        <w:t>zandó.</w:t>
      </w:r>
    </w:p>
    <w:p w:rsidR="00FB41E7" w:rsidRDefault="00FB41E7">
      <w:pPr>
        <w:pStyle w:val="Listaszerbekezds"/>
        <w:tabs>
          <w:tab w:val="left" w:pos="6430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41E7" w:rsidRDefault="00EA452C">
      <w:pPr>
        <w:pStyle w:val="Listaszerbekezds"/>
        <w:tabs>
          <w:tab w:val="left" w:pos="6430"/>
        </w:tabs>
        <w:spacing w:after="0"/>
        <w:ind w:left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2. § </w:t>
      </w:r>
      <w:r>
        <w:rPr>
          <w:rFonts w:ascii="Times New Roman" w:hAnsi="Times New Roman" w:cs="Times New Roman"/>
          <w:sz w:val="24"/>
          <w:szCs w:val="24"/>
        </w:rPr>
        <w:t xml:space="preserve">E rendelet hatálya </w:t>
      </w:r>
      <w:proofErr w:type="gramStart"/>
      <w:r>
        <w:rPr>
          <w:rFonts w:ascii="Times New Roman" w:hAnsi="Times New Roman" w:cs="Times New Roman"/>
          <w:sz w:val="24"/>
          <w:szCs w:val="24"/>
        </w:rPr>
        <w:t>Lesenceistvánd  közigazgatási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területére terjed ki.</w:t>
      </w:r>
    </w:p>
    <w:p w:rsidR="00FB41E7" w:rsidRDefault="00FB41E7">
      <w:pPr>
        <w:pStyle w:val="Listaszerbekezds"/>
        <w:tabs>
          <w:tab w:val="left" w:pos="6430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B41E7" w:rsidRDefault="00EA452C">
      <w:pPr>
        <w:pStyle w:val="Listaszerbekezds"/>
        <w:tabs>
          <w:tab w:val="left" w:pos="643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3.§ </w:t>
      </w:r>
      <w:r>
        <w:rPr>
          <w:rFonts w:ascii="Times New Roman" w:hAnsi="Times New Roman" w:cs="Times New Roman"/>
          <w:sz w:val="24"/>
          <w:szCs w:val="24"/>
        </w:rPr>
        <w:t>E rendelet alkalmazásában:</w:t>
      </w:r>
    </w:p>
    <w:p w:rsidR="00FB41E7" w:rsidRDefault="00FB41E7">
      <w:pPr>
        <w:pStyle w:val="Listaszerbekezds"/>
        <w:tabs>
          <w:tab w:val="left" w:pos="6430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41E7" w:rsidRDefault="00EA452C">
      <w:pPr>
        <w:pStyle w:val="Paragrafus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áttört kerítés:</w:t>
      </w:r>
      <w:r>
        <w:rPr>
          <w:rFonts w:ascii="Times New Roman" w:hAnsi="Times New Roman" w:cs="Times New Roman"/>
          <w:sz w:val="24"/>
          <w:szCs w:val="24"/>
        </w:rPr>
        <w:t xml:space="preserve"> a kerítés lábazat nélküli függőleges síkjának merőleges átláthatósága;</w:t>
      </w:r>
    </w:p>
    <w:p w:rsidR="00FB41E7" w:rsidRDefault="00EA452C">
      <w:pPr>
        <w:pStyle w:val="Listaszerbekezds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hirdető-berendezés, hirdetőtábla:</w:t>
      </w:r>
      <w:r>
        <w:rPr>
          <w:rFonts w:ascii="Times New Roman" w:hAnsi="Times New Roman" w:cs="Times New Roman"/>
          <w:sz w:val="24"/>
          <w:szCs w:val="24"/>
        </w:rPr>
        <w:t xml:space="preserve"> minden olyan reklá</w:t>
      </w:r>
      <w:r>
        <w:rPr>
          <w:rFonts w:ascii="Times New Roman" w:hAnsi="Times New Roman" w:cs="Times New Roman"/>
          <w:sz w:val="24"/>
          <w:szCs w:val="24"/>
        </w:rPr>
        <w:t>mhordozónak nem minősülő, a közúti közlekedés szabályairól szóló 1/1975. (II.5.) KPM-BM együttes rendeletben vagy ágazati szabványban nem szereplő tábla, eszköz, amelynek az a célja, hogy a közterületen közlekedők figyelmét felhívja valamilyen szolgáltatás</w:t>
      </w:r>
      <w:r>
        <w:rPr>
          <w:rFonts w:ascii="Times New Roman" w:hAnsi="Times New Roman" w:cs="Times New Roman"/>
          <w:sz w:val="24"/>
          <w:szCs w:val="24"/>
        </w:rPr>
        <w:t xml:space="preserve">ra, gyártmányra, termékre, eseményre, </w:t>
      </w:r>
      <w:proofErr w:type="gramStart"/>
      <w:r>
        <w:rPr>
          <w:rFonts w:ascii="Times New Roman" w:hAnsi="Times New Roman" w:cs="Times New Roman"/>
          <w:sz w:val="24"/>
          <w:szCs w:val="24"/>
        </w:rPr>
        <w:t>létesítményre,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stb.;</w:t>
      </w:r>
    </w:p>
    <w:p w:rsidR="00FB41E7" w:rsidRDefault="00EA452C">
      <w:pPr>
        <w:pStyle w:val="Listaszerbekezds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önálló hirdető-berendezés:</w:t>
      </w:r>
      <w:r>
        <w:rPr>
          <w:rFonts w:ascii="Times New Roman" w:hAnsi="Times New Roman" w:cs="Times New Roman"/>
          <w:sz w:val="24"/>
          <w:szCs w:val="24"/>
        </w:rPr>
        <w:t xml:space="preserve"> minden olyan reklámhordozónak nem minősülő hirdető-berendezés, amely nem építményen vagy nem építményhez rögzítetten kialakított;</w:t>
      </w:r>
    </w:p>
    <w:p w:rsidR="00FB41E7" w:rsidRDefault="00EA452C">
      <w:pPr>
        <w:pStyle w:val="Listaszerbekezds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pasztell színek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 színek nagyon világos</w:t>
      </w:r>
      <w:r>
        <w:rPr>
          <w:rFonts w:ascii="Times New Roman" w:hAnsi="Times New Roman" w:cs="Times New Roman"/>
          <w:sz w:val="24"/>
          <w:szCs w:val="24"/>
        </w:rPr>
        <w:t xml:space="preserve"> és kis telítettségű árnyalatai, melyeknek (a szín mellett) csak fehértartalma van, fekete nincs, a pigment minimális kötőanyaggal van keverve;</w:t>
      </w:r>
    </w:p>
    <w:p w:rsidR="00FB41E7" w:rsidRDefault="00EA452C">
      <w:pPr>
        <w:pStyle w:val="Szvegtrzs2"/>
        <w:numPr>
          <w:ilvl w:val="0"/>
          <w:numId w:val="3"/>
        </w:numPr>
        <w:tabs>
          <w:tab w:val="left" w:pos="2835"/>
        </w:tabs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tájba illeszkedő:</w:t>
      </w:r>
      <w:r>
        <w:rPr>
          <w:rFonts w:ascii="Times New Roman" w:hAnsi="Times New Roman" w:cs="Times New Roman"/>
          <w:sz w:val="24"/>
          <w:szCs w:val="24"/>
        </w:rPr>
        <w:t xml:space="preserve"> az építmény, épület tömegformálásával, homlokzati kialakításaival minimálisra csökken az épített környezet és a táj- és természeti környezet konfliktusa.</w:t>
      </w:r>
    </w:p>
    <w:p w:rsidR="00FB41E7" w:rsidRDefault="00FB41E7">
      <w:pPr>
        <w:pStyle w:val="Paragrafus"/>
        <w:spacing w:after="0" w:line="276" w:lineRule="auto"/>
        <w:ind w:left="786" w:hanging="360"/>
        <w:rPr>
          <w:rFonts w:ascii="Times New Roman" w:hAnsi="Times New Roman" w:cs="Times New Roman"/>
          <w:sz w:val="24"/>
          <w:szCs w:val="24"/>
        </w:rPr>
      </w:pPr>
    </w:p>
    <w:p w:rsidR="00FB41E7" w:rsidRDefault="00EA452C">
      <w:pPr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CityLight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formátumú eszköz</w:t>
      </w:r>
      <w:r>
        <w:rPr>
          <w:rFonts w:ascii="Times New Roman" w:hAnsi="Times New Roman" w:cs="Times New Roman"/>
          <w:bCs/>
          <w:sz w:val="24"/>
          <w:szCs w:val="24"/>
        </w:rPr>
        <w:t>: olyan függőleges elhelyezésű berendezés, amelynek mérete hozzávetőleg</w:t>
      </w:r>
      <w:r>
        <w:rPr>
          <w:rFonts w:ascii="Times New Roman" w:hAnsi="Times New Roman" w:cs="Times New Roman"/>
          <w:bCs/>
          <w:sz w:val="24"/>
          <w:szCs w:val="24"/>
        </w:rPr>
        <w:t xml:space="preserve">esen 118 cm x 175 cm és hozzávetőlegesen 2 négyzetméter látható, papíralapú reklámközzétételre alkalmas felülettel vagy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72”-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90” képátlójú, 16:9 arányú, álló helyzetű digitális kijelzővel rendelkezik;</w:t>
      </w:r>
    </w:p>
    <w:p w:rsidR="00FB41E7" w:rsidRDefault="00EA452C">
      <w:pPr>
        <w:spacing w:after="0" w:line="240" w:lineRule="auto"/>
      </w:pPr>
      <w:r>
        <w:rPr>
          <w:rFonts w:ascii="Times New Roman" w:hAnsi="Times New Roman" w:cs="Times New Roman"/>
          <w:bCs/>
          <w:sz w:val="24"/>
          <w:szCs w:val="24"/>
        </w:rPr>
        <w:t xml:space="preserve">7.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City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Board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formátumú eszköz</w:t>
      </w:r>
      <w:r>
        <w:rPr>
          <w:rFonts w:ascii="Times New Roman" w:hAnsi="Times New Roman" w:cs="Times New Roman"/>
          <w:bCs/>
          <w:sz w:val="24"/>
          <w:szCs w:val="24"/>
        </w:rPr>
        <w:t xml:space="preserve">: olyan </w:t>
      </w:r>
      <w:r>
        <w:rPr>
          <w:rFonts w:ascii="Times New Roman" w:hAnsi="Times New Roman" w:cs="Times New Roman"/>
          <w:iCs/>
          <w:sz w:val="24"/>
          <w:szCs w:val="24"/>
        </w:rPr>
        <w:t xml:space="preserve">2,5 métertől 3,5 </w:t>
      </w:r>
      <w:r>
        <w:rPr>
          <w:rFonts w:ascii="Times New Roman" w:hAnsi="Times New Roman" w:cs="Times New Roman"/>
          <w:iCs/>
          <w:sz w:val="24"/>
          <w:szCs w:val="24"/>
        </w:rPr>
        <w:t>métermagasságú két lábon álló berendezés</w:t>
      </w:r>
      <w:r>
        <w:rPr>
          <w:rFonts w:ascii="Times New Roman" w:hAnsi="Times New Roman" w:cs="Times New Roman"/>
          <w:bCs/>
          <w:sz w:val="24"/>
          <w:szCs w:val="24"/>
        </w:rPr>
        <w:t>, amelynek mérete 7-9 négyzetméter, látható, papír- (vagy fólia-) alapú, nem ragasztott, hátulról megvilágított reklámközzétételre alkalmas, hátsó fényforrás által megvilágított felülettel, vagy ilyen méretű digitáli</w:t>
      </w:r>
      <w:r>
        <w:rPr>
          <w:rFonts w:ascii="Times New Roman" w:hAnsi="Times New Roman" w:cs="Times New Roman"/>
          <w:bCs/>
          <w:sz w:val="24"/>
          <w:szCs w:val="24"/>
        </w:rPr>
        <w:t>s kijelzővel rendelkezik</w:t>
      </w:r>
      <w:r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:rsidR="00FB41E7" w:rsidRDefault="00EA452C">
      <w:pPr>
        <w:spacing w:after="0" w:line="24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8 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funkcionális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célokat szolgáló utcabútor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olyan utasváró, kioszk és információs vagy más célú berendezés, amely létesítésének célját tekintve elsődlegesen nem reklámközzétételre, hanem az adott területen ténylegesen felmerülő, </w:t>
      </w:r>
      <w:r>
        <w:rPr>
          <w:rFonts w:ascii="Times New Roman" w:hAnsi="Times New Roman" w:cs="Times New Roman"/>
          <w:bCs/>
          <w:sz w:val="24"/>
          <w:szCs w:val="24"/>
        </w:rPr>
        <w:t xml:space="preserve">a berendezés funkciójából adódó lakossági igények kielégítésére szolgál;    </w:t>
      </w:r>
    </w:p>
    <w:p w:rsidR="00FB41E7" w:rsidRDefault="00EA452C">
      <w:pPr>
        <w:spacing w:after="0" w:line="240" w:lineRule="auto"/>
        <w:jc w:val="both"/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9 </w:t>
      </w:r>
      <w:r>
        <w:rPr>
          <w:rFonts w:ascii="Times New Roman" w:hAnsi="Times New Roman" w:cs="Times New Roman"/>
          <w:bCs/>
          <w:i/>
          <w:sz w:val="24"/>
          <w:szCs w:val="24"/>
        </w:rPr>
        <w:t>.információs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célú berendezés: </w:t>
      </w:r>
      <w:r>
        <w:rPr>
          <w:rFonts w:ascii="Times New Roman" w:hAnsi="Times New Roman" w:cs="Times New Roman"/>
          <w:bCs/>
          <w:sz w:val="24"/>
          <w:szCs w:val="24"/>
        </w:rPr>
        <w:t>az önkormányzati hirdetőtábla, az önkormányzati faliújság, az információs vitrin, az útbaigazító hirdetmény, a közérdekű molinó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, valamint a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CityL</w:t>
      </w:r>
      <w:r>
        <w:rPr>
          <w:rFonts w:ascii="Times New Roman" w:hAnsi="Times New Roman" w:cs="Times New Roman"/>
          <w:bCs/>
          <w:i/>
          <w:sz w:val="24"/>
          <w:szCs w:val="24"/>
        </w:rPr>
        <w:t>ight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formátumú eszköz és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CityBoard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formátumú eszköz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FB41E7" w:rsidRDefault="00EA452C">
      <w:pPr>
        <w:spacing w:after="0" w:line="24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10 </w:t>
      </w:r>
      <w:r>
        <w:rPr>
          <w:rFonts w:ascii="Times New Roman" w:hAnsi="Times New Roman" w:cs="Times New Roman"/>
          <w:bCs/>
          <w:i/>
          <w:sz w:val="24"/>
          <w:szCs w:val="24"/>
        </w:rPr>
        <w:t>.közérdekű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molinó: </w:t>
      </w:r>
      <w:r>
        <w:rPr>
          <w:rFonts w:ascii="Times New Roman" w:hAnsi="Times New Roman" w:cs="Times New Roman"/>
          <w:bCs/>
          <w:sz w:val="24"/>
          <w:szCs w:val="24"/>
        </w:rPr>
        <w:t>olyan, elsődlegesen a település életének valamely jelentős eseményéről való közérdekű tájékoztatást tartalmazó, nem merev anyagból készült hordozófelületű hirdetmény, amely falra v</w:t>
      </w:r>
      <w:r>
        <w:rPr>
          <w:rFonts w:ascii="Times New Roman" w:hAnsi="Times New Roman" w:cs="Times New Roman"/>
          <w:bCs/>
          <w:sz w:val="24"/>
          <w:szCs w:val="24"/>
        </w:rPr>
        <w:t>agy más felületre, illetve két felület között van kifeszítve oly módon, hogy az nem képezi valamely építmény homlokzatának tervezett és engedélyezett részét.</w:t>
      </w:r>
    </w:p>
    <w:p w:rsidR="00FB41E7" w:rsidRDefault="00EA452C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11 </w:t>
      </w:r>
      <w:r>
        <w:rPr>
          <w:rFonts w:ascii="Times New Roman" w:hAnsi="Times New Roman" w:cs="Times New Roman"/>
          <w:bCs/>
          <w:i/>
          <w:sz w:val="24"/>
          <w:szCs w:val="24"/>
        </w:rPr>
        <w:t>.közérdekű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reklámfelület: </w:t>
      </w:r>
      <w:r>
        <w:rPr>
          <w:rFonts w:ascii="Times New Roman" w:hAnsi="Times New Roman" w:cs="Times New Roman"/>
          <w:bCs/>
          <w:sz w:val="24"/>
          <w:szCs w:val="24"/>
        </w:rPr>
        <w:t>olyan reklámhordozó vagy reklámhordozót tartó berendezés, amelyen a r</w:t>
      </w:r>
      <w:r>
        <w:rPr>
          <w:rFonts w:ascii="Times New Roman" w:hAnsi="Times New Roman" w:cs="Times New Roman"/>
          <w:bCs/>
          <w:sz w:val="24"/>
          <w:szCs w:val="24"/>
        </w:rPr>
        <w:t xml:space="preserve">eklám közzététele más, egyéb célú berendezés közterületen való létesítésére, fenntartására tekintettel közérdekből biztosított, és amely ezen egyéb célú berendezéstől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elkülönülten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kerül elhelyezésre;</w:t>
      </w:r>
    </w:p>
    <w:p w:rsidR="00FB41E7" w:rsidRDefault="00EA452C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12 </w:t>
      </w:r>
      <w:r>
        <w:rPr>
          <w:rFonts w:ascii="Times New Roman" w:hAnsi="Times New Roman" w:cs="Times New Roman"/>
          <w:bCs/>
          <w:i/>
          <w:sz w:val="24"/>
          <w:szCs w:val="24"/>
        </w:rPr>
        <w:t>.más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célú berendezés: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közterületi pihenő pad, a kerék</w:t>
      </w:r>
      <w:r>
        <w:rPr>
          <w:rFonts w:ascii="Times New Roman" w:hAnsi="Times New Roman" w:cs="Times New Roman"/>
          <w:bCs/>
          <w:sz w:val="24"/>
          <w:szCs w:val="24"/>
        </w:rPr>
        <w:t>párállvány, a hulladékgyűjtő, a telefonfülke, a reklámfelületet is tartalmazó, közterület fölé nyúló árnyékoló berendezés, korlát és a közterületi illemhely</w:t>
      </w:r>
    </w:p>
    <w:p w:rsidR="00FB41E7" w:rsidRDefault="00EA452C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13  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</w:rPr>
        <w:t xml:space="preserve">önkormányzati faliújság: </w:t>
      </w:r>
      <w:r>
        <w:rPr>
          <w:rFonts w:ascii="Times New Roman" w:hAnsi="Times New Roman" w:cs="Times New Roman"/>
          <w:bCs/>
          <w:sz w:val="24"/>
          <w:szCs w:val="24"/>
        </w:rPr>
        <w:t>az önkormányzat által a lakosság tájékoztatása céljából létesített és</w:t>
      </w:r>
      <w:r>
        <w:rPr>
          <w:rFonts w:ascii="Times New Roman" w:hAnsi="Times New Roman" w:cs="Times New Roman"/>
          <w:bCs/>
          <w:sz w:val="24"/>
          <w:szCs w:val="24"/>
        </w:rPr>
        <w:t xml:space="preserve"> fenntartott, elsődlegesen az önkormányzat testületei, szervei, tisztségviselői tevékenységéről a lakosságot tájékoztató berendezés, mely az önkormányzat működését szolgáló épületek homlokzatán kerül elhelyezésre és mely a közérdekű tájékoztatási célt megh</w:t>
      </w:r>
      <w:r>
        <w:rPr>
          <w:rFonts w:ascii="Times New Roman" w:hAnsi="Times New Roman" w:cs="Times New Roman"/>
          <w:bCs/>
          <w:sz w:val="24"/>
          <w:szCs w:val="24"/>
        </w:rPr>
        <w:t>aladóan reklámok közzétételére is szolgálhat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FB41E7" w:rsidRDefault="00EA452C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14 </w:t>
      </w:r>
      <w:r>
        <w:rPr>
          <w:rFonts w:ascii="Times New Roman" w:hAnsi="Times New Roman" w:cs="Times New Roman"/>
          <w:bCs/>
          <w:i/>
          <w:sz w:val="24"/>
          <w:szCs w:val="24"/>
        </w:rPr>
        <w:t>.önkormányzati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hirdetőtábla: </w:t>
      </w:r>
      <w:r>
        <w:rPr>
          <w:rFonts w:ascii="Times New Roman" w:hAnsi="Times New Roman" w:cs="Times New Roman"/>
          <w:bCs/>
          <w:sz w:val="24"/>
          <w:szCs w:val="24"/>
        </w:rPr>
        <w:t>az önkormányzat által a lakosság tájékoztatása céljából létesített és fenntartott, elsődlegesen a település élete szempontjából jelentős döntések, információk, közlemények, tájék</w:t>
      </w:r>
      <w:r>
        <w:rPr>
          <w:rFonts w:ascii="Times New Roman" w:hAnsi="Times New Roman" w:cs="Times New Roman"/>
          <w:bCs/>
          <w:sz w:val="24"/>
          <w:szCs w:val="24"/>
        </w:rPr>
        <w:t>oztatások, így különösen a település életének jelentős eseményeivel kapcsolatos információk közzétételére szolgáló, közterületen elhelyezett tábla, mely a közérdekű tájékoztatási célt meghaladóan reklámok közzétételére is szolgálhat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FB41E7" w:rsidRDefault="00EA452C">
      <w:pPr>
        <w:spacing w:after="0" w:line="240" w:lineRule="auto"/>
        <w:jc w:val="both"/>
      </w:pPr>
      <w:r>
        <w:rPr>
          <w:rFonts w:ascii="Times New Roman" w:hAnsi="Times New Roman" w:cs="Times New Roman"/>
          <w:bCs/>
          <w:i/>
          <w:sz w:val="24"/>
          <w:szCs w:val="24"/>
        </w:rPr>
        <w:t>15. útbaigazító hirdet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mény: </w:t>
      </w:r>
      <w:r>
        <w:rPr>
          <w:rFonts w:ascii="Times New Roman" w:hAnsi="Times New Roman" w:cs="Times New Roman"/>
          <w:bCs/>
          <w:sz w:val="24"/>
          <w:szCs w:val="24"/>
        </w:rPr>
        <w:t>közérdekű információt nyújtó olyan közterületi jelzés, amelynek funkciója idegenforgalmi eligazítás, közösségi közlekedési szolgáltatásról tájékoztatás, vagy egyéb közérdekű tájékoztatás;</w:t>
      </w:r>
    </w:p>
    <w:p w:rsidR="00FB41E7" w:rsidRDefault="00FB41E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B41E7" w:rsidRDefault="00FB41E7">
      <w:pPr>
        <w:pStyle w:val="Listaszerbekezds"/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FB41E7" w:rsidRDefault="00FB41E7">
      <w:pPr>
        <w:pStyle w:val="Paragrafus"/>
        <w:spacing w:after="0" w:line="276" w:lineRule="auto"/>
        <w:ind w:left="786" w:hanging="360"/>
        <w:rPr>
          <w:rFonts w:ascii="Times New Roman" w:hAnsi="Times New Roman" w:cs="Times New Roman"/>
          <w:sz w:val="24"/>
          <w:szCs w:val="24"/>
        </w:rPr>
      </w:pPr>
    </w:p>
    <w:p w:rsidR="00FB41E7" w:rsidRDefault="00FB41E7">
      <w:pPr>
        <w:pStyle w:val="Paragrafus"/>
        <w:spacing w:after="0" w:line="276" w:lineRule="auto"/>
        <w:ind w:left="786" w:hanging="360"/>
        <w:rPr>
          <w:rFonts w:ascii="Times New Roman" w:hAnsi="Times New Roman" w:cs="Times New Roman"/>
          <w:sz w:val="24"/>
          <w:szCs w:val="24"/>
        </w:rPr>
      </w:pPr>
    </w:p>
    <w:p w:rsidR="00FB41E7" w:rsidRDefault="00EA452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II. FEJEZET</w:t>
      </w:r>
    </w:p>
    <w:p w:rsidR="00FB41E7" w:rsidRDefault="00EA452C">
      <w:pPr>
        <w:pStyle w:val="Listaszerbekezds"/>
        <w:tabs>
          <w:tab w:val="left" w:pos="6430"/>
        </w:tabs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 HELYI VÉDELEM</w:t>
      </w:r>
    </w:p>
    <w:p w:rsidR="00FB41E7" w:rsidRDefault="00FB41E7">
      <w:pPr>
        <w:pStyle w:val="Listaszerbekezds"/>
        <w:tabs>
          <w:tab w:val="left" w:pos="64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41E7" w:rsidRDefault="00EA452C">
      <w:pPr>
        <w:pStyle w:val="Listaszerbekezds"/>
        <w:numPr>
          <w:ilvl w:val="0"/>
          <w:numId w:val="2"/>
        </w:numPr>
        <w:tabs>
          <w:tab w:val="left" w:pos="6430"/>
        </w:tabs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helyi védelem feladata, </w:t>
      </w:r>
      <w:r>
        <w:rPr>
          <w:rFonts w:ascii="Times New Roman" w:hAnsi="Times New Roman" w:cs="Times New Roman"/>
          <w:b/>
          <w:sz w:val="24"/>
          <w:szCs w:val="24"/>
        </w:rPr>
        <w:t>általános szabályai</w:t>
      </w:r>
    </w:p>
    <w:p w:rsidR="00FB41E7" w:rsidRDefault="00FB41E7">
      <w:pPr>
        <w:pStyle w:val="Listaszerbekezds"/>
        <w:tabs>
          <w:tab w:val="left" w:pos="64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41E7" w:rsidRDefault="00EA452C">
      <w:pPr>
        <w:pStyle w:val="Listaszerbekezds"/>
        <w:tabs>
          <w:tab w:val="left" w:pos="643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§</w:t>
      </w:r>
      <w:r>
        <w:rPr>
          <w:rFonts w:ascii="Times New Roman" w:hAnsi="Times New Roman" w:cs="Times New Roman"/>
          <w:sz w:val="24"/>
          <w:szCs w:val="24"/>
        </w:rPr>
        <w:t xml:space="preserve"> (1) A helyi védelem feladata </w:t>
      </w:r>
    </w:p>
    <w:p w:rsidR="00FB41E7" w:rsidRDefault="00EA452C">
      <w:pPr>
        <w:pStyle w:val="R3szint"/>
        <w:numPr>
          <w:ilvl w:val="0"/>
          <w:numId w:val="5"/>
        </w:numPr>
        <w:tabs>
          <w:tab w:val="left" w:pos="567"/>
        </w:tabs>
        <w:spacing w:before="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a) az oltalmat igénylő építészeti, örökség számbavétele és meghatározása, védetté nyilvánítása, nyilvántartása, dokumentálása, megőrzése, megőriztetése és a lakossággal történő megismertetése;</w:t>
      </w:r>
    </w:p>
    <w:p w:rsidR="00FB41E7" w:rsidRDefault="00EA452C">
      <w:pPr>
        <w:pStyle w:val="R3szint"/>
        <w:numPr>
          <w:ilvl w:val="0"/>
          <w:numId w:val="5"/>
        </w:numPr>
        <w:tabs>
          <w:tab w:val="left" w:pos="567"/>
        </w:tabs>
        <w:spacing w:before="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b) a he</w:t>
      </w:r>
      <w:r>
        <w:rPr>
          <w:rFonts w:ascii="Times New Roman" w:eastAsia="Times New Roman" w:hAnsi="Times New Roman"/>
          <w:sz w:val="24"/>
          <w:szCs w:val="24"/>
        </w:rPr>
        <w:t>lyi védelem alatt álló építészeti örökség károsodásának megelőzése, elhárítása, illetve a bekövetkezett károsodás csökkentésének vagy megszüntetésének elősegítése.</w:t>
      </w:r>
    </w:p>
    <w:p w:rsidR="00FB41E7" w:rsidRDefault="00EA452C">
      <w:pPr>
        <w:pStyle w:val="Listaszerbekezds"/>
        <w:tabs>
          <w:tab w:val="left" w:pos="643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 helyi védelem hatálya nem terjed ki az országos védelem alatt álló értékekre, valamint</w:t>
      </w:r>
      <w:r>
        <w:rPr>
          <w:rFonts w:ascii="Times New Roman" w:hAnsi="Times New Roman" w:cs="Times New Roman"/>
          <w:sz w:val="24"/>
          <w:szCs w:val="24"/>
        </w:rPr>
        <w:t xml:space="preserve"> a természetvédelemről szóló jogszabályok rendelkezései alapján védelem alá helyezett értékekre.</w:t>
      </w:r>
    </w:p>
    <w:p w:rsidR="00FB41E7" w:rsidRDefault="00FB41E7">
      <w:pPr>
        <w:tabs>
          <w:tab w:val="left" w:pos="64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41E7" w:rsidRDefault="00EA452C">
      <w:pPr>
        <w:pStyle w:val="Listaszerbekezds"/>
        <w:numPr>
          <w:ilvl w:val="0"/>
          <w:numId w:val="2"/>
        </w:numPr>
        <w:tabs>
          <w:tab w:val="left" w:pos="6430"/>
        </w:tabs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Védetté nyilvánítás, védettség megszüntetése</w:t>
      </w:r>
    </w:p>
    <w:p w:rsidR="00FB41E7" w:rsidRDefault="00FB41E7">
      <w:pPr>
        <w:pStyle w:val="Listaszerbekezds"/>
        <w:tabs>
          <w:tab w:val="left" w:pos="64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41E7" w:rsidRDefault="00EA452C">
      <w:pPr>
        <w:pStyle w:val="Paragrafus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5.§</w:t>
      </w:r>
      <w:r>
        <w:rPr>
          <w:rFonts w:ascii="Times New Roman" w:hAnsi="Times New Roman" w:cs="Times New Roman"/>
          <w:sz w:val="24"/>
          <w:szCs w:val="24"/>
        </w:rPr>
        <w:t xml:space="preserve"> (1) A helyi védelem alá helyezés, illetve annak megszüntetése kezdeményezhető</w:t>
      </w:r>
    </w:p>
    <w:p w:rsidR="00FB41E7" w:rsidRDefault="00EA452C">
      <w:pPr>
        <w:pStyle w:val="R3szint"/>
        <w:numPr>
          <w:ilvl w:val="0"/>
          <w:numId w:val="6"/>
        </w:numPr>
        <w:tabs>
          <w:tab w:val="left" w:pos="567"/>
        </w:tabs>
        <w:spacing w:before="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hivatalból, vagy </w:t>
      </w:r>
    </w:p>
    <w:p w:rsidR="00FB41E7" w:rsidRDefault="00EA452C">
      <w:pPr>
        <w:pStyle w:val="R3szint"/>
        <w:numPr>
          <w:ilvl w:val="0"/>
          <w:numId w:val="6"/>
        </w:numPr>
        <w:tabs>
          <w:tab w:val="left" w:pos="567"/>
        </w:tabs>
        <w:spacing w:before="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természetes </w:t>
      </w:r>
      <w:r>
        <w:rPr>
          <w:rFonts w:ascii="Times New Roman" w:eastAsia="Times New Roman" w:hAnsi="Times New Roman"/>
          <w:sz w:val="24"/>
          <w:szCs w:val="24"/>
        </w:rPr>
        <w:t>és jogi személy által írásban Lesenceistvánd Önkormányzatának Polgármesterénél.</w:t>
      </w:r>
    </w:p>
    <w:p w:rsidR="00FB41E7" w:rsidRDefault="00EA452C">
      <w:pPr>
        <w:pStyle w:val="R2szint"/>
        <w:spacing w:before="0" w:line="276" w:lineRule="auto"/>
        <w:ind w:firstLine="284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(2) A védelem alá helyezésre vonatkozó (1) bekezdés b) pont szerinti kezdeményezésnek tartalmaznia kell:</w:t>
      </w:r>
    </w:p>
    <w:p w:rsidR="00FB41E7" w:rsidRDefault="00EA452C">
      <w:pPr>
        <w:pStyle w:val="R3szint"/>
        <w:numPr>
          <w:ilvl w:val="0"/>
          <w:numId w:val="7"/>
        </w:numPr>
        <w:tabs>
          <w:tab w:val="left" w:pos="567"/>
        </w:tabs>
        <w:spacing w:before="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kezdeményező nevét;</w:t>
      </w:r>
    </w:p>
    <w:p w:rsidR="00FB41E7" w:rsidRDefault="00EA452C">
      <w:pPr>
        <w:pStyle w:val="R3szint"/>
        <w:numPr>
          <w:ilvl w:val="0"/>
          <w:numId w:val="7"/>
        </w:numPr>
        <w:tabs>
          <w:tab w:val="left" w:pos="567"/>
        </w:tabs>
        <w:spacing w:before="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védendő érték megnevezését, szükség esetén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körülhatárolását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;</w:t>
      </w:r>
    </w:p>
    <w:p w:rsidR="00FB41E7" w:rsidRDefault="00EA452C">
      <w:pPr>
        <w:pStyle w:val="R3szint"/>
        <w:numPr>
          <w:ilvl w:val="0"/>
          <w:numId w:val="7"/>
        </w:numPr>
        <w:tabs>
          <w:tab w:val="left" w:pos="567"/>
        </w:tabs>
        <w:spacing w:before="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a pontos hely megjelölését (utca, házszám, helyrajzi szám, épület, építményrész, egyéb elem, telek, telekrész);</w:t>
      </w:r>
    </w:p>
    <w:p w:rsidR="00FB41E7" w:rsidRDefault="00EA452C">
      <w:pPr>
        <w:pStyle w:val="R3szint"/>
        <w:numPr>
          <w:ilvl w:val="0"/>
          <w:numId w:val="7"/>
        </w:numPr>
        <w:tabs>
          <w:tab w:val="left" w:pos="567"/>
        </w:tabs>
        <w:spacing w:before="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védelemmel kapcsolatos javaslat rövid indokolását és az erre vonatkozó dokumentumok megjelölését, vagy leírását, </w:t>
      </w:r>
    </w:p>
    <w:p w:rsidR="00FB41E7" w:rsidRDefault="00EA452C">
      <w:pPr>
        <w:pStyle w:val="R3szint"/>
        <w:numPr>
          <w:ilvl w:val="0"/>
          <w:numId w:val="7"/>
        </w:numPr>
        <w:tabs>
          <w:tab w:val="left" w:pos="567"/>
        </w:tabs>
        <w:spacing w:before="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kezdemén</w:t>
      </w:r>
      <w:r>
        <w:rPr>
          <w:rFonts w:ascii="Times New Roman" w:eastAsia="Times New Roman" w:hAnsi="Times New Roman"/>
          <w:sz w:val="24"/>
          <w:szCs w:val="24"/>
        </w:rPr>
        <w:t>yezés indokolását.</w:t>
      </w:r>
    </w:p>
    <w:p w:rsidR="00FB41E7" w:rsidRDefault="00EA452C">
      <w:pPr>
        <w:pStyle w:val="R2szint"/>
        <w:spacing w:before="0" w:line="276" w:lineRule="auto"/>
        <w:ind w:firstLine="284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(3) A védelem megszüntetésére vonatkozó (1) bekezdés b) pont szerinti kezdeményezésnek tartalmaznia kell:</w:t>
      </w:r>
    </w:p>
    <w:p w:rsidR="00FB41E7" w:rsidRDefault="00EA452C">
      <w:pPr>
        <w:pStyle w:val="R3szint"/>
        <w:numPr>
          <w:ilvl w:val="0"/>
          <w:numId w:val="8"/>
        </w:numPr>
        <w:tabs>
          <w:tab w:val="left" w:pos="567"/>
        </w:tabs>
        <w:spacing w:before="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kezdeményező nevét/megnevezését;</w:t>
      </w:r>
    </w:p>
    <w:p w:rsidR="00FB41E7" w:rsidRDefault="00EA452C">
      <w:pPr>
        <w:pStyle w:val="R3szint"/>
        <w:numPr>
          <w:ilvl w:val="0"/>
          <w:numId w:val="8"/>
        </w:numPr>
        <w:tabs>
          <w:tab w:val="left" w:pos="567"/>
        </w:tabs>
        <w:spacing w:before="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védett érték megnevezését, szükség esetén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körülhatárolását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;</w:t>
      </w:r>
    </w:p>
    <w:p w:rsidR="00FB41E7" w:rsidRDefault="00EA452C">
      <w:pPr>
        <w:pStyle w:val="R3szint"/>
        <w:numPr>
          <w:ilvl w:val="0"/>
          <w:numId w:val="8"/>
        </w:numPr>
        <w:tabs>
          <w:tab w:val="left" w:pos="567"/>
        </w:tabs>
        <w:spacing w:before="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pontos hely megjelölését (utca, </w:t>
      </w:r>
      <w:r>
        <w:rPr>
          <w:rFonts w:ascii="Times New Roman" w:eastAsia="Times New Roman" w:hAnsi="Times New Roman"/>
          <w:sz w:val="24"/>
          <w:szCs w:val="24"/>
        </w:rPr>
        <w:t>házszám, helyrajzi szám, épület, építményrész, egyéb elem, telek, telekrész);</w:t>
      </w:r>
    </w:p>
    <w:p w:rsidR="00FB41E7" w:rsidRDefault="00EA452C">
      <w:pPr>
        <w:pStyle w:val="R3szint"/>
        <w:numPr>
          <w:ilvl w:val="0"/>
          <w:numId w:val="8"/>
        </w:numPr>
        <w:tabs>
          <w:tab w:val="left" w:pos="567"/>
        </w:tabs>
        <w:spacing w:before="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védelem megszüntetésével kapcsolatos javaslat rövid indokolását és az erre vonatkozó dokumentumok megjelölését, vagy leírását a jelenlegi állapotot bemutató fotókat,</w:t>
      </w:r>
    </w:p>
    <w:p w:rsidR="00FB41E7" w:rsidRDefault="00EA452C">
      <w:pPr>
        <w:pStyle w:val="R3szint"/>
        <w:numPr>
          <w:ilvl w:val="0"/>
          <w:numId w:val="8"/>
        </w:numPr>
        <w:tabs>
          <w:tab w:val="left" w:pos="567"/>
        </w:tabs>
        <w:spacing w:before="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kezdemén</w:t>
      </w:r>
      <w:r>
        <w:rPr>
          <w:rFonts w:ascii="Times New Roman" w:eastAsia="Times New Roman" w:hAnsi="Times New Roman"/>
          <w:sz w:val="24"/>
          <w:szCs w:val="24"/>
        </w:rPr>
        <w:t>yezés indokolását.</w:t>
      </w:r>
    </w:p>
    <w:p w:rsidR="00FB41E7" w:rsidRDefault="00EA452C">
      <w:pPr>
        <w:pStyle w:val="bekezds"/>
        <w:spacing w:after="0" w:line="276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A kezdeményezésben érintett építészeti örökségről, amennyiben az nem áll rendelkezésre értékvizsgálatot kell készíttetni.</w:t>
      </w:r>
    </w:p>
    <w:p w:rsidR="00FB41E7" w:rsidRDefault="00EA452C">
      <w:pPr>
        <w:pStyle w:val="bekezds"/>
        <w:spacing w:after="0" w:line="276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A helyi védelem alá helyezésről, illetve a védelem megszüntetéséről értesíteni kell az érintett ingatlan tu</w:t>
      </w:r>
      <w:r>
        <w:rPr>
          <w:rFonts w:ascii="Times New Roman" w:hAnsi="Times New Roman" w:cs="Times New Roman"/>
          <w:sz w:val="24"/>
          <w:szCs w:val="24"/>
        </w:rPr>
        <w:t xml:space="preserve">lajdonosát és a kezdeményezőt. </w:t>
      </w:r>
    </w:p>
    <w:p w:rsidR="00FB41E7" w:rsidRDefault="00FB41E7">
      <w:pPr>
        <w:pStyle w:val="bekezds"/>
        <w:spacing w:after="0" w:line="276" w:lineRule="auto"/>
        <w:ind w:left="0" w:firstLine="284"/>
        <w:rPr>
          <w:rFonts w:ascii="Times New Roman" w:hAnsi="Times New Roman" w:cs="Times New Roman"/>
        </w:rPr>
      </w:pPr>
    </w:p>
    <w:p w:rsidR="00FB41E7" w:rsidRDefault="00EA452C">
      <w:pPr>
        <w:pStyle w:val="Listaszerbekezds"/>
        <w:numPr>
          <w:ilvl w:val="0"/>
          <w:numId w:val="2"/>
        </w:numPr>
        <w:tabs>
          <w:tab w:val="left" w:pos="6430"/>
        </w:tabs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Nyilvántartási szabályok</w:t>
      </w:r>
    </w:p>
    <w:p w:rsidR="00FB41E7" w:rsidRDefault="00FB41E7">
      <w:pPr>
        <w:pStyle w:val="Listaszerbekezds"/>
        <w:tabs>
          <w:tab w:val="left" w:pos="64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41E7" w:rsidRDefault="00EA452C">
      <w:pPr>
        <w:pStyle w:val="Paragrafus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§</w:t>
      </w:r>
      <w:r>
        <w:rPr>
          <w:rFonts w:ascii="Times New Roman" w:hAnsi="Times New Roman" w:cs="Times New Roman"/>
          <w:sz w:val="24"/>
          <w:szCs w:val="24"/>
        </w:rPr>
        <w:t xml:space="preserve"> (1) A helyi védett értékekről Lesenceistvánd Önkormányzata nyilvántartást vezet. A nyilvántartás nyilvános, abba bárki betekinthet.</w:t>
      </w:r>
    </w:p>
    <w:p w:rsidR="00FB41E7" w:rsidRDefault="00EA452C">
      <w:pPr>
        <w:pStyle w:val="R2szint"/>
        <w:spacing w:before="0" w:line="276" w:lineRule="auto"/>
        <w:ind w:firstLine="284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(2) A nyilvántartás tartalmazza a védett értékre</w:t>
      </w:r>
    </w:p>
    <w:p w:rsidR="00FB41E7" w:rsidRDefault="00EA452C">
      <w:pPr>
        <w:pStyle w:val="R3szint"/>
        <w:numPr>
          <w:ilvl w:val="0"/>
          <w:numId w:val="9"/>
        </w:numPr>
        <w:tabs>
          <w:tab w:val="left" w:pos="567"/>
        </w:tabs>
        <w:spacing w:before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megnevezést, védelmi nyilvántartási számot, </w:t>
      </w:r>
    </w:p>
    <w:p w:rsidR="00FB41E7" w:rsidRDefault="00EA452C">
      <w:pPr>
        <w:pStyle w:val="R3szint"/>
        <w:numPr>
          <w:ilvl w:val="0"/>
          <w:numId w:val="9"/>
        </w:numPr>
        <w:tabs>
          <w:tab w:val="left" w:pos="567"/>
        </w:tabs>
        <w:spacing w:before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védelem típusát</w:t>
      </w:r>
      <w:r>
        <w:rPr>
          <w:rFonts w:ascii="Times New Roman" w:hAnsi="Times New Roman"/>
          <w:sz w:val="24"/>
          <w:szCs w:val="24"/>
        </w:rPr>
        <w:t>,</w:t>
      </w:r>
    </w:p>
    <w:p w:rsidR="00FB41E7" w:rsidRDefault="00EA452C">
      <w:pPr>
        <w:pStyle w:val="R3szint"/>
        <w:numPr>
          <w:ilvl w:val="0"/>
          <w:numId w:val="9"/>
        </w:numPr>
        <w:tabs>
          <w:tab w:val="left" w:pos="567"/>
        </w:tabs>
        <w:spacing w:before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területhatárát (utca, tér, közterület, vagy telek helyrajzi száma),</w:t>
      </w:r>
    </w:p>
    <w:p w:rsidR="00FB41E7" w:rsidRDefault="00EA452C">
      <w:pPr>
        <w:pStyle w:val="R3szint"/>
        <w:numPr>
          <w:ilvl w:val="0"/>
          <w:numId w:val="9"/>
        </w:numPr>
        <w:tabs>
          <w:tab w:val="left" w:pos="567"/>
        </w:tabs>
        <w:spacing w:before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védelem rövid indokolását,</w:t>
      </w:r>
    </w:p>
    <w:p w:rsidR="00FB41E7" w:rsidRDefault="00EA452C">
      <w:pPr>
        <w:pStyle w:val="R3szint"/>
        <w:numPr>
          <w:ilvl w:val="0"/>
          <w:numId w:val="9"/>
        </w:numPr>
        <w:tabs>
          <w:tab w:val="left" w:pos="567"/>
        </w:tabs>
        <w:spacing w:before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védelem elrendelésére vonatkozó képviselő-testületi előterjesztést és a döntés másolatát,</w:t>
      </w:r>
    </w:p>
    <w:p w:rsidR="00FB41E7" w:rsidRDefault="00EA452C">
      <w:pPr>
        <w:pStyle w:val="R3szint"/>
        <w:numPr>
          <w:ilvl w:val="0"/>
          <w:numId w:val="9"/>
        </w:numPr>
        <w:tabs>
          <w:tab w:val="left" w:pos="567"/>
        </w:tabs>
        <w:spacing w:before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lehatárolást bemutató térképmásolatot,</w:t>
      </w:r>
    </w:p>
    <w:p w:rsidR="00FB41E7" w:rsidRDefault="00EA452C">
      <w:pPr>
        <w:pStyle w:val="R3szint"/>
        <w:numPr>
          <w:ilvl w:val="0"/>
          <w:numId w:val="9"/>
        </w:numPr>
        <w:tabs>
          <w:tab w:val="left" w:pos="567"/>
        </w:tabs>
        <w:spacing w:before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tulajdonos, kezelő, használó nevét, címét,</w:t>
      </w:r>
    </w:p>
    <w:p w:rsidR="00FB41E7" w:rsidRDefault="00EA452C">
      <w:pPr>
        <w:pStyle w:val="R3szint"/>
        <w:numPr>
          <w:ilvl w:val="0"/>
          <w:numId w:val="9"/>
        </w:numPr>
        <w:tabs>
          <w:tab w:val="left" w:pos="567"/>
        </w:tabs>
        <w:spacing w:before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védett értéket érintő beavatkozások, hatósági intézkedések jegyzékét (iktatószámát).</w:t>
      </w:r>
    </w:p>
    <w:p w:rsidR="00FB41E7" w:rsidRDefault="00EA452C">
      <w:pPr>
        <w:pStyle w:val="R2szint"/>
        <w:spacing w:before="0" w:line="276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A nyilvántartás vezetéséről a Polgármester gondoskodik.</w:t>
      </w:r>
    </w:p>
    <w:p w:rsidR="00FB41E7" w:rsidRDefault="00EA452C">
      <w:pPr>
        <w:pStyle w:val="Paragrafus"/>
        <w:tabs>
          <w:tab w:val="left" w:pos="4125"/>
        </w:tabs>
        <w:spacing w:after="0" w:line="276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B41E7" w:rsidRDefault="00EA452C">
      <w:pPr>
        <w:pStyle w:val="Paragrafus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A helyi egyedi </w:t>
      </w:r>
      <w:r>
        <w:rPr>
          <w:rFonts w:ascii="Times New Roman" w:hAnsi="Times New Roman" w:cs="Times New Roman"/>
          <w:sz w:val="24"/>
          <w:szCs w:val="24"/>
        </w:rPr>
        <w:t>védelem alá helyezés vagy a védettség megszüntetésének megállapítását követően az önkormányzat jegyzője az ingatlanügyi hatóságnál kezdeményezi a védelem jogi jellegként való feljegyzését vagy törlését, a magasabb szintű jogszabályokban rögzítettek szerint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1E7" w:rsidRDefault="00EA452C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FB41E7" w:rsidRDefault="00FB41E7">
      <w:pPr>
        <w:spacing w:after="0"/>
        <w:ind w:firstLine="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41E7" w:rsidRDefault="00EA452C">
      <w:pPr>
        <w:pStyle w:val="Listaszerbekezds"/>
        <w:numPr>
          <w:ilvl w:val="0"/>
          <w:numId w:val="2"/>
        </w:numPr>
        <w:tabs>
          <w:tab w:val="left" w:pos="6430"/>
        </w:tabs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helyi védelem alatt álló érték megjelölése</w:t>
      </w:r>
    </w:p>
    <w:p w:rsidR="00FB41E7" w:rsidRDefault="00FB41E7">
      <w:pPr>
        <w:pStyle w:val="Listaszerbekezds"/>
        <w:tabs>
          <w:tab w:val="left" w:pos="6430"/>
        </w:tabs>
        <w:spacing w:after="0"/>
        <w:ind w:left="0" w:firstLine="284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FB41E7" w:rsidRDefault="00EA45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 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(1) A védett értéket az önkormányzat az e célra rendszeresített egységes táblával jelölheti meg.</w:t>
      </w:r>
    </w:p>
    <w:p w:rsidR="00FB41E7" w:rsidRDefault="00EA452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A tábla elhelyezéséről, karbantartásáról, pótlásáról - előzetes értesítés mellett – az Önkormányzat gondoskodik. </w:t>
      </w:r>
    </w:p>
    <w:p w:rsidR="00FB41E7" w:rsidRDefault="00FB41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41E7" w:rsidRDefault="00EA452C">
      <w:pPr>
        <w:pStyle w:val="Listaszerbekezds"/>
        <w:numPr>
          <w:ilvl w:val="0"/>
          <w:numId w:val="2"/>
        </w:numPr>
        <w:tabs>
          <w:tab w:val="left" w:pos="6430"/>
        </w:tabs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egyedi védelem meghatározása</w:t>
      </w:r>
    </w:p>
    <w:p w:rsidR="00FB41E7" w:rsidRDefault="00FB41E7">
      <w:pPr>
        <w:tabs>
          <w:tab w:val="left" w:pos="643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B41E7" w:rsidRDefault="00EA45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Az egyedi védelem a település jellegzetes, értékes, illetve hagyományt őrző építészeti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arculatát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z w:val="24"/>
          <w:szCs w:val="24"/>
        </w:rPr>
        <w:t>elepüléskarakterét meghatározó elemeire, az érintett földrészlet, telek egészére vagy részére terjedhet ki.</w:t>
      </w:r>
    </w:p>
    <w:p w:rsidR="00FB41E7" w:rsidRDefault="00FB41E7">
      <w:pPr>
        <w:spacing w:after="0"/>
        <w:ind w:firstLine="240"/>
        <w:jc w:val="both"/>
        <w:rPr>
          <w:rFonts w:ascii="Times New Roman" w:eastAsia="Times New Roman" w:hAnsi="Times New Roman" w:cs="Times New Roman"/>
          <w:shd w:val="clear" w:color="auto" w:fill="FFFF00"/>
        </w:rPr>
      </w:pPr>
    </w:p>
    <w:p w:rsidR="00FB41E7" w:rsidRDefault="00FB41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</w:pPr>
    </w:p>
    <w:p w:rsidR="00FB41E7" w:rsidRDefault="00EA452C">
      <w:pPr>
        <w:pStyle w:val="Listaszerbekezds"/>
        <w:numPr>
          <w:ilvl w:val="0"/>
          <w:numId w:val="2"/>
        </w:numPr>
        <w:tabs>
          <w:tab w:val="left" w:pos="6430"/>
        </w:tabs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helyi védelemhez kapcsolódó kötelezettségek</w:t>
      </w:r>
    </w:p>
    <w:p w:rsidR="00FB41E7" w:rsidRDefault="00FB41E7">
      <w:pPr>
        <w:spacing w:after="0"/>
        <w:ind w:left="332" w:firstLine="34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FB41E7" w:rsidRDefault="00EA45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10. §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helyi védelem alatt lévő építményeket eredeti formájukban meg kell őrizni. Bontás vagy szer</w:t>
      </w:r>
      <w:r>
        <w:rPr>
          <w:rFonts w:ascii="Times New Roman" w:hAnsi="Times New Roman" w:cs="Times New Roman"/>
          <w:sz w:val="24"/>
          <w:szCs w:val="24"/>
        </w:rPr>
        <w:t>kezeti elem cseréje előtt az eredeti állapotot dokumentálni kell, és azt vissza kell állítani.</w:t>
      </w:r>
      <w:r>
        <w:rPr>
          <w:rFonts w:ascii="Times New Roman" w:hAnsi="Times New Roman" w:cs="Times New Roman"/>
        </w:rPr>
        <w:t xml:space="preserve"> </w:t>
      </w:r>
    </w:p>
    <w:p w:rsidR="00FB41E7" w:rsidRDefault="00FB41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41E7" w:rsidRDefault="00FB41E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B41E7" w:rsidRDefault="00EA452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III. FEJEZET</w:t>
      </w:r>
    </w:p>
    <w:p w:rsidR="00FB41E7" w:rsidRDefault="00EA452C">
      <w:pPr>
        <w:pStyle w:val="Listaszerbekezds"/>
        <w:tabs>
          <w:tab w:val="left" w:pos="6430"/>
        </w:tabs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 TELEPÜLÉSKÉPI SZEMPONTBÓL MEGHATÁROZÓ TERÜLETEK</w:t>
      </w:r>
    </w:p>
    <w:p w:rsidR="00FB41E7" w:rsidRDefault="00FB41E7">
      <w:pPr>
        <w:pStyle w:val="Listaszerbekezds"/>
        <w:tabs>
          <w:tab w:val="left" w:pos="64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41E7" w:rsidRDefault="00EA452C">
      <w:pPr>
        <w:pStyle w:val="Listaszerbekezds"/>
        <w:numPr>
          <w:ilvl w:val="0"/>
          <w:numId w:val="2"/>
        </w:numPr>
        <w:tabs>
          <w:tab w:val="left" w:pos="6430"/>
        </w:tabs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településképi szempontból meghatározó területek meghatározása</w:t>
      </w:r>
    </w:p>
    <w:p w:rsidR="00FB41E7" w:rsidRDefault="00FB41E7">
      <w:pPr>
        <w:pStyle w:val="Listaszerbekezds"/>
        <w:tabs>
          <w:tab w:val="left" w:pos="64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B41E7" w:rsidRDefault="00EA45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11. §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(1)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településképi </w:t>
      </w:r>
      <w:r>
        <w:rPr>
          <w:rFonts w:ascii="Times New Roman" w:eastAsia="Times New Roman" w:hAnsi="Times New Roman" w:cs="Times New Roman"/>
          <w:sz w:val="24"/>
          <w:szCs w:val="24"/>
        </w:rPr>
        <w:t>szempontból meghatározó területek lehatárolását az 1. melléklet tartalmazza, ezek</w:t>
      </w:r>
    </w:p>
    <w:p w:rsidR="00FB41E7" w:rsidRDefault="00EA452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a) Lakó,</w:t>
      </w:r>
    </w:p>
    <w:p w:rsidR="00FB41E7" w:rsidRDefault="00EA452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b) Gazdasági,</w:t>
      </w:r>
    </w:p>
    <w:p w:rsidR="00FB41E7" w:rsidRDefault="00EA452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c) Kertes mezőgazdasági,</w:t>
      </w:r>
    </w:p>
    <w:p w:rsidR="00FB41E7" w:rsidRDefault="00EA452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d) Egyéb külterület.</w:t>
      </w:r>
    </w:p>
    <w:p w:rsidR="00FB41E7" w:rsidRDefault="00FB41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41E7" w:rsidRDefault="00EA452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A 2. melléklet a településképi szempontból meghatározó terület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fedvényeként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C0C0C0"/>
        </w:rPr>
        <w:t>tájkép-védelmi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lehatárolást tartalmaz, amely lehatárolásokkal érintett területekre egyedi településképi szabályok is érvényesek.</w:t>
      </w:r>
    </w:p>
    <w:p w:rsidR="00FB41E7" w:rsidRDefault="00EA452C">
      <w:pPr>
        <w:pStyle w:val="Listaszerbekezds"/>
        <w:tabs>
          <w:tab w:val="left" w:pos="6430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A (2) bekezdés szerinti tájkép-védelmi lehatárolással érintett terület határa a tájkép, illetve tájkarakter megőrzése szempontjából érték</w:t>
      </w:r>
      <w:r>
        <w:rPr>
          <w:rFonts w:ascii="Times New Roman" w:hAnsi="Times New Roman" w:cs="Times New Roman"/>
          <w:sz w:val="24"/>
          <w:szCs w:val="24"/>
        </w:rPr>
        <w:t>es, érzékeny területeket öleli fel, a terület pontos lehatárolását- telekhelyes pontossággal - a hatályos helyi építési szabályzat szabályozási tervi melléklete tartalmazza.</w:t>
      </w:r>
    </w:p>
    <w:p w:rsidR="00FB41E7" w:rsidRDefault="00FB41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41E7" w:rsidRDefault="00EA452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br w:type="page"/>
      </w:r>
    </w:p>
    <w:p w:rsidR="00FB41E7" w:rsidRDefault="00FB41E7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B41E7" w:rsidRDefault="00EA452C">
      <w:pPr>
        <w:pStyle w:val="Listaszerbekezds"/>
        <w:tabs>
          <w:tab w:val="left" w:pos="6430"/>
        </w:tabs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IV. FEJEZET</w:t>
      </w:r>
    </w:p>
    <w:p w:rsidR="00FB41E7" w:rsidRDefault="00EA452C">
      <w:pPr>
        <w:pStyle w:val="Listaszerbekezds"/>
        <w:tabs>
          <w:tab w:val="left" w:pos="6430"/>
        </w:tabs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 TELEPÜLÉSKÉPI KÖVETELMÉNYEK</w:t>
      </w:r>
    </w:p>
    <w:p w:rsidR="00FB41E7" w:rsidRDefault="00FB41E7">
      <w:pPr>
        <w:pStyle w:val="Listaszerbekezds"/>
        <w:tabs>
          <w:tab w:val="left" w:pos="6430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B41E7" w:rsidRDefault="00EA452C">
      <w:pPr>
        <w:pStyle w:val="Listaszerbekezds"/>
        <w:numPr>
          <w:ilvl w:val="0"/>
          <w:numId w:val="2"/>
        </w:numPr>
        <w:tabs>
          <w:tab w:val="left" w:pos="6430"/>
        </w:tabs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településképi szempontból meghatá</w:t>
      </w:r>
      <w:r>
        <w:rPr>
          <w:rFonts w:ascii="Times New Roman" w:hAnsi="Times New Roman" w:cs="Times New Roman"/>
          <w:b/>
          <w:sz w:val="24"/>
          <w:szCs w:val="24"/>
        </w:rPr>
        <w:t>rozó területekre vonatkozó általános településképi követelmények</w:t>
      </w:r>
    </w:p>
    <w:p w:rsidR="00FB41E7" w:rsidRDefault="00FB41E7">
      <w:pPr>
        <w:tabs>
          <w:tab w:val="left" w:pos="64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41E7" w:rsidRDefault="00EA452C">
      <w:pPr>
        <w:pStyle w:val="Listaszerbekezds"/>
        <w:tabs>
          <w:tab w:val="left" w:pos="6430"/>
        </w:tabs>
        <w:spacing w:after="0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12. §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 xml:space="preserve">Amennyiben jelen rendelet az egyes TSZM területekre más szabályt nem állapít meg, annyiban az adott területre jelen § - </w:t>
      </w:r>
      <w:proofErr w:type="spellStart"/>
      <w:r>
        <w:rPr>
          <w:rFonts w:ascii="Times New Roman" w:hAnsi="Times New Roman" w:cs="Times New Roman"/>
          <w:sz w:val="24"/>
          <w:szCs w:val="24"/>
        </w:rPr>
        <w:t>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meghatározott általános településképi követelményeket </w:t>
      </w:r>
      <w:r>
        <w:rPr>
          <w:rFonts w:ascii="Times New Roman" w:hAnsi="Times New Roman" w:cs="Times New Roman"/>
          <w:sz w:val="24"/>
          <w:szCs w:val="24"/>
        </w:rPr>
        <w:t>kell alkalmazni.</w:t>
      </w:r>
    </w:p>
    <w:p w:rsidR="00FB41E7" w:rsidRDefault="00EA452C">
      <w:pPr>
        <w:pStyle w:val="Listaszerbekezds"/>
        <w:tabs>
          <w:tab w:val="left" w:pos="6430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(2) A </w:t>
      </w:r>
      <w:r>
        <w:rPr>
          <w:rFonts w:ascii="Times New Roman" w:hAnsi="Times New Roman" w:cs="Times New Roman"/>
          <w:sz w:val="24"/>
          <w:szCs w:val="24"/>
        </w:rPr>
        <w:t xml:space="preserve">homlokzat anyaghasználatának megválasztása </w:t>
      </w:r>
      <w:proofErr w:type="gramStart"/>
      <w:r>
        <w:rPr>
          <w:rFonts w:ascii="Times New Roman" w:hAnsi="Times New Roman" w:cs="Times New Roman"/>
          <w:sz w:val="24"/>
          <w:szCs w:val="24"/>
        </w:rPr>
        <w:t>során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homlokzat színezése során </w:t>
      </w: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>elsősorban</w:t>
      </w:r>
      <w:r>
        <w:rPr>
          <w:rFonts w:ascii="Times New Roman" w:hAnsi="Times New Roman" w:cs="Times New Roman"/>
          <w:sz w:val="24"/>
          <w:szCs w:val="24"/>
        </w:rPr>
        <w:t xml:space="preserve"> a fehér, a tört-fehér, szürke szín és ezek árnyalatai, továbbá a földszínek, pasztellszínek alkalmazhatók, nem alkalmazhatók a fekete, a rikító,</w:t>
      </w:r>
      <w:r>
        <w:rPr>
          <w:rFonts w:ascii="Times New Roman" w:hAnsi="Times New Roman" w:cs="Times New Roman"/>
          <w:sz w:val="24"/>
          <w:szCs w:val="24"/>
        </w:rPr>
        <w:t xml:space="preserve"> a lila, a narancs, az élénk piros színek és árnyalatai és ezen színek hatását keltő színek.</w:t>
      </w:r>
    </w:p>
    <w:p w:rsidR="00FB41E7" w:rsidRDefault="00EA452C">
      <w:pPr>
        <w:pStyle w:val="R3szint"/>
        <w:tabs>
          <w:tab w:val="left" w:pos="0"/>
        </w:tabs>
        <w:spacing w:before="0" w:line="276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A homlokzat részleges felújítása során a meglévőtől eltérő vakolatszínezés nem alkalmazható.</w:t>
      </w:r>
    </w:p>
    <w:p w:rsidR="00FB41E7" w:rsidRDefault="00EA452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C0C0C0"/>
        </w:rPr>
      </w:pP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(4) Az egy telken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C0C0C0"/>
        </w:rPr>
        <w:t xml:space="preserve">lévő épületek építészeti kialakításának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C0C0C0"/>
        </w:rPr>
        <w:t>építészetileg egymással összhangban kell lennie.</w:t>
      </w:r>
    </w:p>
    <w:p w:rsidR="00FB41E7" w:rsidRDefault="00EA452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C0C0C0"/>
        </w:rPr>
      </w:pP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(5) 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C0C0C0"/>
        </w:rPr>
        <w:t>A helyi építési szabályzat (a továbbiakban: HÉSZ) alapján oldalhatáros beépítési módú lakóövezetekben</w:t>
      </w: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 az épületek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>főtömegének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 gerincirányának utcavonalra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C0C0C0"/>
        </w:rPr>
        <w:t>merőlegesnek kell lennie.</w:t>
      </w: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 </w:t>
      </w:r>
    </w:p>
    <w:p w:rsidR="00FB41E7" w:rsidRDefault="00EA452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C0C0C0"/>
        </w:rPr>
      </w:pP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>(7) Új lakóépület 40-</w:t>
      </w: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>45</w:t>
      </w:r>
      <w:r>
        <w:rPr>
          <w:rFonts w:ascii="Times New Roman" w:hAnsi="Times New Roman" w:cs="Times New Roman"/>
          <w:sz w:val="24"/>
          <w:szCs w:val="24"/>
          <w:shd w:val="clear" w:color="auto" w:fill="C0C0C0"/>
          <w:vertAlign w:val="superscript"/>
        </w:rPr>
        <w:t xml:space="preserve">0 </w:t>
      </w: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-os hajlású magas tetővel telepíthető.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C0C0C0"/>
        </w:rPr>
        <w:t>Amennyiben az intézményi épület magas tetővel kerül kialakításra, úgy a tető fő tömegének hajlásszöge 30-45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C0C0C0"/>
          <w:vertAlign w:val="superscript"/>
        </w:rPr>
        <w:t xml:space="preserve">0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C0C0C0"/>
        </w:rPr>
        <w:t>-os között alakítható.</w:t>
      </w:r>
    </w:p>
    <w:p w:rsidR="00FB41E7" w:rsidRDefault="00EA452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C0C0C0"/>
        </w:rPr>
      </w:pP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(8)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C0C0C0"/>
        </w:rPr>
        <w:t>Magas tető esetében</w:t>
      </w: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C0C0C0"/>
        </w:rPr>
        <w:t>a tetőfedés cserép vagy</w:t>
      </w: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 cserép-rendszerű megjelenéshez ha</w:t>
      </w: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>sonló kis elemes lemez, piros vagy barna sík pala, ill. nád lehet. Bitumenes zsindely nem alkalmazható.</w:t>
      </w:r>
    </w:p>
    <w:p w:rsidR="00FB41E7" w:rsidRDefault="00EA452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C0C0C0"/>
        </w:rPr>
      </w:pP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(9) A tetőtér beépíthető.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C0C0C0"/>
        </w:rPr>
        <w:t>A tetőtéri ablakfelület összes területe a tetőfelület legfeljebb</w:t>
      </w: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 20 %-a lehet.</w:t>
      </w:r>
    </w:p>
    <w:p w:rsidR="00FB41E7" w:rsidRDefault="00EA452C">
      <w:pPr>
        <w:tabs>
          <w:tab w:val="left" w:pos="567"/>
          <w:tab w:val="left" w:pos="851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C0C0C0"/>
        </w:rPr>
      </w:pP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>(10)  Szerelt kémény nem építhető.</w:t>
      </w:r>
    </w:p>
    <w:p w:rsidR="00FB41E7" w:rsidRDefault="00EA452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>(11) Az utca</w:t>
      </w: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i kerítés alacsony lábazattal készüljön.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>Anyaga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 lehet fa, tömör kő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C0C0C0"/>
        </w:rPr>
        <w:t xml:space="preserve">vagy </w:t>
      </w: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világos színű vakolt tégla. Drótfonat tüskésdróttal nem építhető.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kerítés színezése elsődlegesen a szomszédos kerítésekhez másodlagosan az építmény homlokzatához kell, hogy </w:t>
      </w:r>
      <w:r>
        <w:rPr>
          <w:rFonts w:ascii="Times New Roman" w:eastAsia="Times New Roman" w:hAnsi="Times New Roman" w:cs="Times New Roman"/>
          <w:sz w:val="24"/>
          <w:szCs w:val="24"/>
        </w:rPr>
        <w:t>illeszkedjen.</w:t>
      </w:r>
    </w:p>
    <w:p w:rsidR="00FB41E7" w:rsidRDefault="00FB41E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C0C0C0"/>
        </w:rPr>
      </w:pPr>
    </w:p>
    <w:p w:rsidR="00FB41E7" w:rsidRDefault="00EA452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C0C0C0"/>
        </w:rPr>
      </w:pP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(12) Az újonnan kialakított termelő és szolgáltató telephelyek telekhatára mentén többszintű növényzetből álló legkevesebb 10 méter széles takarófásítást kell végezni. </w:t>
      </w:r>
    </w:p>
    <w:p w:rsidR="00FB41E7" w:rsidRDefault="00EA452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>(13) Az ipari és szolgáltató területeket a lakóterületektől saját terüle</w:t>
      </w: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ten telepített többszintes növény állománnyal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C0C0C0"/>
        </w:rPr>
        <w:t>is el kell választani.</w:t>
      </w:r>
    </w:p>
    <w:p w:rsidR="00FB41E7" w:rsidRDefault="00EA452C">
      <w:pPr>
        <w:pStyle w:val="R3szint"/>
        <w:tabs>
          <w:tab w:val="left" w:pos="0"/>
        </w:tabs>
        <w:spacing w:before="0" w:line="276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(14) Épületeket, építményeket, nyomvonalas létesítményeket és berendezéseket, azok elhelyezését, méretét, formáját és funkcióját, a természeti értékek megóvása mellett településképbe és t</w:t>
      </w:r>
      <w:r>
        <w:rPr>
          <w:rFonts w:ascii="Times New Roman" w:hAnsi="Times New Roman"/>
          <w:sz w:val="24"/>
          <w:szCs w:val="24"/>
        </w:rPr>
        <w:t>ájba illeszkedő módon kell kialakítani, a településképi arculati kézikönyvben foglalt iránymutatások figyelembevételével.</w:t>
      </w:r>
    </w:p>
    <w:p w:rsidR="00FB41E7" w:rsidRDefault="00EA452C">
      <w:pPr>
        <w:pStyle w:val="R3szint"/>
        <w:tabs>
          <w:tab w:val="left" w:pos="0"/>
        </w:tabs>
        <w:spacing w:before="0" w:line="276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(15) Az (</w:t>
      </w:r>
      <w:proofErr w:type="gramStart"/>
      <w:r>
        <w:rPr>
          <w:rFonts w:ascii="Times New Roman" w:hAnsi="Times New Roman"/>
          <w:sz w:val="24"/>
          <w:szCs w:val="24"/>
        </w:rPr>
        <w:t>1)-(</w:t>
      </w:r>
      <w:proofErr w:type="gramEnd"/>
      <w:r>
        <w:rPr>
          <w:rFonts w:ascii="Times New Roman" w:hAnsi="Times New Roman"/>
          <w:sz w:val="24"/>
          <w:szCs w:val="24"/>
        </w:rPr>
        <w:t>13) bekezdésekben szereplő általános követelményeket a jelen rendeletben meghatározott egyedi szabályok hiányában kell al</w:t>
      </w:r>
      <w:r>
        <w:rPr>
          <w:rFonts w:ascii="Times New Roman" w:hAnsi="Times New Roman"/>
          <w:sz w:val="24"/>
          <w:szCs w:val="24"/>
        </w:rPr>
        <w:t>kalmazni.</w:t>
      </w:r>
    </w:p>
    <w:p w:rsidR="00FB41E7" w:rsidRDefault="00FB41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41E7" w:rsidRDefault="00FB41E7">
      <w:pPr>
        <w:pStyle w:val="Listaszerbekezds"/>
        <w:tabs>
          <w:tab w:val="left" w:pos="0"/>
          <w:tab w:val="left" w:pos="1607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B41E7" w:rsidRDefault="00EA452C">
      <w:pPr>
        <w:pStyle w:val="Listaszerbekezds"/>
        <w:numPr>
          <w:ilvl w:val="0"/>
          <w:numId w:val="2"/>
        </w:numPr>
        <w:tabs>
          <w:tab w:val="left" w:pos="6430"/>
        </w:tabs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Településképi követelmények a tájkép-védelmi lehatárolással érintett területekre </w:t>
      </w:r>
    </w:p>
    <w:p w:rsidR="00FB41E7" w:rsidRDefault="00FB41E7">
      <w:pPr>
        <w:pStyle w:val="Listaszerbekezds"/>
        <w:tabs>
          <w:tab w:val="left" w:pos="709"/>
          <w:tab w:val="left" w:pos="851"/>
        </w:tabs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FB41E7" w:rsidRDefault="00EA452C">
      <w:pPr>
        <w:pStyle w:val="Listaszerbekezds"/>
        <w:tabs>
          <w:tab w:val="left" w:pos="709"/>
          <w:tab w:val="left" w:pos="85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§ </w:t>
      </w: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C0C0C0"/>
        </w:rPr>
        <w:t>tájkép-védelmi lehatárolás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sal </w:t>
      </w:r>
      <w:r>
        <w:rPr>
          <w:rFonts w:ascii="Times New Roman" w:hAnsi="Times New Roman" w:cs="Times New Roman"/>
          <w:sz w:val="24"/>
          <w:szCs w:val="24"/>
        </w:rPr>
        <w:t xml:space="preserve">érintett területen TSZM területeken (a továbbiakban ebben a § - </w:t>
      </w:r>
      <w:proofErr w:type="spellStart"/>
      <w:r>
        <w:rPr>
          <w:rFonts w:ascii="Times New Roman" w:hAnsi="Times New Roman" w:cs="Times New Roman"/>
          <w:sz w:val="24"/>
          <w:szCs w:val="24"/>
        </w:rPr>
        <w:t>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területen) </w:t>
      </w:r>
    </w:p>
    <w:p w:rsidR="00FB41E7" w:rsidRDefault="00EA452C">
      <w:pPr>
        <w:pStyle w:val="Listaszerbekezds"/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építmény anyaghasználatának megválasztása során </w:t>
      </w:r>
    </w:p>
    <w:p w:rsidR="00FB41E7" w:rsidRDefault="00EA452C">
      <w:pPr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aa</w:t>
      </w:r>
      <w:proofErr w:type="spellEnd"/>
      <w:r>
        <w:rPr>
          <w:rFonts w:ascii="Times New Roman" w:hAnsi="Times New Roman" w:cs="Times New Roman"/>
          <w:sz w:val="24"/>
          <w:szCs w:val="24"/>
        </w:rPr>
        <w:t>) hagyományos szerkezet (tégla, vályog, fa),</w:t>
      </w:r>
    </w:p>
    <w:p w:rsidR="00FB41E7" w:rsidRDefault="00EA452C">
      <w:pPr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ab) tégla és </w:t>
      </w:r>
      <w:proofErr w:type="gramStart"/>
      <w:r>
        <w:rPr>
          <w:rFonts w:ascii="Times New Roman" w:hAnsi="Times New Roman" w:cs="Times New Roman"/>
          <w:sz w:val="24"/>
          <w:szCs w:val="24"/>
        </w:rPr>
        <w:t>vályog fal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esetén vakolt falfelület,</w:t>
      </w:r>
    </w:p>
    <w:p w:rsidR="00FB41E7" w:rsidRDefault="00EA452C">
      <w:pPr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</w:t>
      </w:r>
      <w:proofErr w:type="spellEnd"/>
      <w:r>
        <w:rPr>
          <w:rFonts w:ascii="Times New Roman" w:hAnsi="Times New Roman" w:cs="Times New Roman"/>
          <w:sz w:val="24"/>
          <w:szCs w:val="24"/>
        </w:rPr>
        <w:t>) közterületről látható homlokzaton fa nyílászáró</w:t>
      </w:r>
    </w:p>
    <w:p w:rsidR="00FB41E7" w:rsidRDefault="00EA452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alkalmazható;</w:t>
      </w:r>
    </w:p>
    <w:p w:rsidR="00FB41E7" w:rsidRDefault="00EA452C">
      <w:pPr>
        <w:spacing w:after="0"/>
        <w:ind w:left="708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falszerkezetként műanyag, fém, és </w:t>
      </w:r>
      <w:r>
        <w:rPr>
          <w:rFonts w:ascii="Times New Roman" w:hAnsi="Times New Roman" w:cs="Times New Roman"/>
          <w:sz w:val="24"/>
          <w:szCs w:val="24"/>
        </w:rPr>
        <w:t>szürke pala- és hullám-lemezek nem alkalmazható;</w:t>
      </w:r>
    </w:p>
    <w:p w:rsidR="00FB41E7" w:rsidRDefault="00EA452C">
      <w:pPr>
        <w:pStyle w:val="Rendelet2szint"/>
        <w:spacing w:before="0"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az épület tetőzetének kialakítása során</w:t>
      </w:r>
    </w:p>
    <w:p w:rsidR="00FB41E7" w:rsidRDefault="00EA452C">
      <w:pPr>
        <w:pStyle w:val="R3szint"/>
        <w:spacing w:before="0" w:line="276" w:lineRule="auto"/>
        <w:ind w:left="141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ca</w:t>
      </w:r>
      <w:proofErr w:type="spellEnd"/>
      <w:r>
        <w:rPr>
          <w:rFonts w:ascii="Times New Roman" w:hAnsi="Times New Roman"/>
          <w:sz w:val="24"/>
          <w:szCs w:val="24"/>
        </w:rPr>
        <w:t>) lapos tető nem létesíthető,</w:t>
      </w:r>
    </w:p>
    <w:p w:rsidR="00FB41E7" w:rsidRDefault="00EA452C">
      <w:pPr>
        <w:pStyle w:val="R3szint"/>
        <w:spacing w:before="0" w:line="276" w:lineRule="auto"/>
        <w:ind w:left="141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cb</w:t>
      </w:r>
      <w:proofErr w:type="spellEnd"/>
      <w:r>
        <w:rPr>
          <w:rFonts w:ascii="Times New Roman" w:hAnsi="Times New Roman"/>
          <w:sz w:val="24"/>
          <w:szCs w:val="24"/>
        </w:rPr>
        <w:t xml:space="preserve">) természetes színű cserépfedés és </w:t>
      </w:r>
    </w:p>
    <w:p w:rsidR="00FB41E7" w:rsidRDefault="00EA452C">
      <w:pPr>
        <w:pStyle w:val="R3szint"/>
        <w:spacing w:before="0" w:line="276" w:lineRule="auto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cc) 30-45º-os tetőhajlásszögű nyeregtető, kontyolt nyeregtető vagy csonka kontyolt nyeregtető</w:t>
      </w:r>
    </w:p>
    <w:p w:rsidR="00FB41E7" w:rsidRDefault="00EA452C">
      <w:pPr>
        <w:pStyle w:val="R3szint"/>
        <w:spacing w:before="0" w:line="276" w:lineRule="auto"/>
        <w:ind w:left="284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alkalmazható.</w:t>
      </w:r>
    </w:p>
    <w:p w:rsidR="00FB41E7" w:rsidRDefault="00EA452C">
      <w:pPr>
        <w:spacing w:after="0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önálló reklámhordozó, hirdető berendezés nem helyezhető el;</w:t>
      </w:r>
    </w:p>
    <w:p w:rsidR="00FB41E7" w:rsidRDefault="00EA452C">
      <w:pPr>
        <w:spacing w:after="0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hírközlési sajátos építmény nem létesíthető.</w:t>
      </w:r>
    </w:p>
    <w:p w:rsidR="00FB41E7" w:rsidRDefault="00EA45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a zöldfelületek kialakítása, növénytelepítés, fásítás során honos, a termőhelyi adottságoknak megfelelő növényfajok telepíthetők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i/>
          <w:sz w:val="24"/>
          <w:szCs w:val="24"/>
        </w:rPr>
        <w:t>3. és 4. mellékletben</w:t>
      </w:r>
      <w:r>
        <w:rPr>
          <w:rFonts w:ascii="Times New Roman" w:hAnsi="Times New Roman" w:cs="Times New Roman"/>
          <w:sz w:val="24"/>
          <w:szCs w:val="24"/>
        </w:rPr>
        <w:t xml:space="preserve"> meghatározottak szerint.</w:t>
      </w:r>
    </w:p>
    <w:p w:rsidR="00FB41E7" w:rsidRDefault="00EA452C">
      <w:pPr>
        <w:pStyle w:val="Listaszerbekezds"/>
        <w:tabs>
          <w:tab w:val="left" w:pos="709"/>
          <w:tab w:val="left" w:pos="851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területen</w:t>
      </w:r>
    </w:p>
    <w:p w:rsidR="00FB41E7" w:rsidRDefault="00EA452C">
      <w:pPr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C0C0C0"/>
        </w:rPr>
        <w:t>a) m</w:t>
      </w: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eglévő épület eredeti formában, vagy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C0C0C0"/>
        </w:rPr>
        <w:t xml:space="preserve">az (1) bekezdés szerinti településképi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shd w:val="clear" w:color="auto" w:fill="C0C0C0"/>
        </w:rPr>
        <w:t>követelmények</w:t>
      </w: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  betartásával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>, tájba illeszkedő  módon  újíthatók fel, építhetők újjá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B41E7" w:rsidRDefault="00EA452C">
      <w:pPr>
        <w:tabs>
          <w:tab w:val="left" w:pos="567"/>
        </w:tabs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b)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C0C0C0"/>
        </w:rPr>
        <w:t>új közművezetékek te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C0C0C0"/>
        </w:rPr>
        <w:t>repszint alatti elhelyezéssel létesíthető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B41E7" w:rsidRDefault="00EA452C">
      <w:pPr>
        <w:tabs>
          <w:tab w:val="left" w:pos="567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C0C0C0"/>
        </w:rPr>
      </w:pP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(3) A területen az utak, patakok, árkok mentén az élővilágot és a táj esztétikai megjelenését gazdagító erdősávok, fasorok telepítendők. </w:t>
      </w:r>
    </w:p>
    <w:p w:rsidR="00FB41E7" w:rsidRDefault="00EA452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C0C0C0"/>
        </w:rPr>
      </w:pP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(4) A területen a meglévő fasorok védelméről, kiöregedésük előtt új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>egyedek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 telepítéséről és neveléséről a terület tulajdonosának gondoskodnia kell</w:t>
      </w:r>
    </w:p>
    <w:p w:rsidR="00FB41E7" w:rsidRDefault="00EA452C">
      <w:pPr>
        <w:tabs>
          <w:tab w:val="left" w:pos="851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>(5) A területen kerítés csak élősövényből létesíthető, kivéve az erdővel, gyeppel határos területeken és a vadvédelmi célú kerítést, amely növényzettel kísért vadvédelmi hálóként alak</w:t>
      </w: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>ítható.</w:t>
      </w:r>
    </w:p>
    <w:p w:rsidR="00FB41E7" w:rsidRDefault="00EA452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(6) A terület HÉSZ-ben „Mk1” jelű övezetként meghatározott területén új épület létesítésekor az építészeti műszaki dokumentáció része - egyéb esetben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C0C0C0"/>
        </w:rPr>
        <w:t>a szakmai konzultáció vagy a településképi bejelentési eljárás</w:t>
      </w: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C0C0C0"/>
        </w:rPr>
        <w:t xml:space="preserve">kérelmezésének melléklete - a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C0C0C0"/>
        </w:rPr>
        <w:t xml:space="preserve">látványterv, amely igazolja az építmény vagy az egyéb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shd w:val="clear" w:color="auto" w:fill="C0C0C0"/>
        </w:rPr>
        <w:t>létesítmény  tájba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shd w:val="clear" w:color="auto" w:fill="C0C0C0"/>
        </w:rPr>
        <w:t xml:space="preserve"> illeszkedését.</w:t>
      </w:r>
    </w:p>
    <w:p w:rsidR="00FB41E7" w:rsidRDefault="00EA452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>(7) A terület HÉSZ-ben általános mezőgazdasági terület meghatározott területén</w:t>
      </w:r>
    </w:p>
    <w:p w:rsidR="00FB41E7" w:rsidRDefault="00EA452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C0C0C0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C0C0C0"/>
        </w:rPr>
        <w:t xml:space="preserve">a) </w:t>
      </w: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a kialakult terepfelszín megőrzendő, </w:t>
      </w:r>
    </w:p>
    <w:p w:rsidR="00FB41E7" w:rsidRDefault="00EA452C">
      <w:pPr>
        <w:spacing w:after="0"/>
        <w:ind w:left="284" w:firstLine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C0C0C0"/>
        </w:rPr>
        <w:t xml:space="preserve">b) </w:t>
      </w: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>új épület létesítésekor az építészeti műszaki</w:t>
      </w: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 dokumentáció része - egyéb esetben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C0C0C0"/>
        </w:rPr>
        <w:t>a szakmai konzultáció vagy a településképi bejelentési eljárás</w:t>
      </w: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C0C0C0"/>
        </w:rPr>
        <w:t xml:space="preserve">kérelmezésének melléklete - a látványterv, amely igazolja az építmény vagy az egyéb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shd w:val="clear" w:color="auto" w:fill="C0C0C0"/>
        </w:rPr>
        <w:t>létesítmény  tájba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shd w:val="clear" w:color="auto" w:fill="C0C0C0"/>
        </w:rPr>
        <w:t xml:space="preserve"> illeszkedését.</w:t>
      </w:r>
    </w:p>
    <w:p w:rsidR="00FB41E7" w:rsidRDefault="00FB41E7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41E7" w:rsidRDefault="00EA452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FB41E7" w:rsidRDefault="00FB41E7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41E7" w:rsidRDefault="00EA452C">
      <w:pPr>
        <w:pStyle w:val="Listaszerbekezds"/>
        <w:numPr>
          <w:ilvl w:val="0"/>
          <w:numId w:val="2"/>
        </w:numPr>
        <w:tabs>
          <w:tab w:val="left" w:pos="6430"/>
        </w:tabs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kertes mezőgazdasági településkép</w:t>
      </w:r>
      <w:r>
        <w:rPr>
          <w:rFonts w:ascii="Times New Roman" w:hAnsi="Times New Roman" w:cs="Times New Roman"/>
          <w:b/>
          <w:sz w:val="24"/>
          <w:szCs w:val="24"/>
        </w:rPr>
        <w:t>i szempontból meghatározó területek egyedi építészeti követelményei</w:t>
      </w:r>
    </w:p>
    <w:p w:rsidR="00FB41E7" w:rsidRDefault="00FB41E7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41E7" w:rsidRDefault="00EA45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14. § </w:t>
      </w:r>
      <w:r>
        <w:rPr>
          <w:rFonts w:ascii="Times New Roman" w:eastAsia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A kertes mezőgazdasági TSZM területek egyedi építészeti követelményeit a (2) – (6) bekezdések tartalmazzák.</w:t>
      </w:r>
    </w:p>
    <w:p w:rsidR="00FB41E7" w:rsidRDefault="00EA452C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Építmény </w:t>
      </w: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kizárólag a helyi hagyományoknak megfelelő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C0C0C0"/>
        </w:rPr>
        <w:t xml:space="preserve">tájba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C0C0C0"/>
        </w:rPr>
        <w:t>illeszkedő</w:t>
      </w: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 anyaghasználattal és színezéssel </w:t>
      </w:r>
      <w:r>
        <w:rPr>
          <w:rFonts w:ascii="Times New Roman" w:hAnsi="Times New Roman" w:cs="Times New Roman"/>
          <w:sz w:val="24"/>
          <w:szCs w:val="24"/>
        </w:rPr>
        <w:t>valósítható meg.</w:t>
      </w:r>
    </w:p>
    <w:p w:rsidR="00FB41E7" w:rsidRDefault="00EA452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C0C0C0"/>
        </w:rPr>
        <w:t>(3)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C0C0C0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>A szőlőhegyi környezettől idegen, a tájképet és a sajátos hangulatot rontó épített elemek kizárólag a terepszint alatt helyezhetők 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1E7" w:rsidRDefault="00EA452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C0C0C0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C0C0C0"/>
        </w:rPr>
        <w:t>(4) A vízárkok partjait és oldalait védő növényzet fenn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C0C0C0"/>
        </w:rPr>
        <w:t>tartandó, fák kivágása a talajvédelem egyidejű biztosításával történhet.</w:t>
      </w:r>
    </w:p>
    <w:p w:rsidR="00FB41E7" w:rsidRDefault="00EA452C">
      <w:pPr>
        <w:pStyle w:val="Rendelet2szint"/>
        <w:spacing w:before="0" w:line="276" w:lineRule="auto"/>
        <w:ind w:firstLine="284"/>
        <w:rPr>
          <w:rFonts w:ascii="Times New Roman" w:hAnsi="Times New Roman"/>
          <w:sz w:val="24"/>
          <w:szCs w:val="24"/>
          <w:shd w:val="clear" w:color="auto" w:fill="C0C0C0"/>
        </w:rPr>
      </w:pPr>
      <w:r>
        <w:rPr>
          <w:rFonts w:ascii="Times New Roman" w:hAnsi="Times New Roman"/>
          <w:sz w:val="24"/>
          <w:szCs w:val="24"/>
        </w:rPr>
        <w:t xml:space="preserve">(5) </w:t>
      </w:r>
      <w:r>
        <w:rPr>
          <w:rFonts w:ascii="Times New Roman" w:hAnsi="Times New Roman"/>
          <w:sz w:val="24"/>
          <w:szCs w:val="24"/>
          <w:shd w:val="clear" w:color="auto" w:fill="C0C0C0"/>
        </w:rPr>
        <w:t xml:space="preserve">Az épület tetőzetének kialakítása során kizárólag 40-45º-os tetőhajlásszögű nyeregtető létesíthető. </w:t>
      </w:r>
    </w:p>
    <w:p w:rsidR="00FB41E7" w:rsidRDefault="00EA452C">
      <w:pPr>
        <w:tabs>
          <w:tab w:val="left" w:pos="284"/>
        </w:tabs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(6) A terület HÉSZ-ben „Mk2” jelű övezetként meghatározott területén tetőtér </w:t>
      </w: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>csak a térdfal emelése nélkül építhető be.</w:t>
      </w:r>
    </w:p>
    <w:p w:rsidR="00FB41E7" w:rsidRDefault="00FB41E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41E7" w:rsidRDefault="00FB41E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41E7" w:rsidRDefault="00EA452C">
      <w:pPr>
        <w:pStyle w:val="Listaszerbekezds"/>
        <w:numPr>
          <w:ilvl w:val="0"/>
          <w:numId w:val="2"/>
        </w:numPr>
        <w:tabs>
          <w:tab w:val="left" w:pos="6430"/>
        </w:tabs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egyéb külterület településképi szempontból meghatározó területek egyedi építészeti követelményei</w:t>
      </w:r>
    </w:p>
    <w:p w:rsidR="00FB41E7" w:rsidRDefault="00FB41E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41E7" w:rsidRDefault="00EA45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 § </w:t>
      </w:r>
      <w:r>
        <w:rPr>
          <w:rFonts w:ascii="Times New Roman" w:hAnsi="Times New Roman" w:cs="Times New Roman"/>
          <w:sz w:val="24"/>
          <w:szCs w:val="24"/>
        </w:rPr>
        <w:t xml:space="preserve">Az egyéb külterület TSZM területen a HÉSZ-ben </w:t>
      </w:r>
      <w:r>
        <w:rPr>
          <w:rFonts w:ascii="Times New Roman" w:hAnsi="Times New Roman" w:cs="Times New Roman"/>
          <w:shd w:val="clear" w:color="auto" w:fill="C0C0C0"/>
        </w:rPr>
        <w:t xml:space="preserve">„Má3” jelű általános mezőgazdasági területen istálló </w:t>
      </w:r>
      <w:r>
        <w:rPr>
          <w:rFonts w:ascii="Times New Roman" w:hAnsi="Times New Roman" w:cs="Times New Roman"/>
          <w:shd w:val="clear" w:color="auto" w:fill="C0C0C0"/>
        </w:rPr>
        <w:t>épület hagyományos építőanyagokból építhető, tájba illeszkedő módon.</w:t>
      </w:r>
    </w:p>
    <w:p w:rsidR="00FB41E7" w:rsidRDefault="00FB41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41E7" w:rsidRDefault="00FB41E7">
      <w:pPr>
        <w:widowControl w:val="0"/>
        <w:spacing w:after="0"/>
        <w:ind w:right="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B41E7" w:rsidRDefault="00EA452C">
      <w:pPr>
        <w:pStyle w:val="Listaszerbekezds"/>
        <w:numPr>
          <w:ilvl w:val="0"/>
          <w:numId w:val="2"/>
        </w:numPr>
        <w:tabs>
          <w:tab w:val="left" w:pos="6430"/>
        </w:tabs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490487976"/>
      <w:r>
        <w:rPr>
          <w:rFonts w:ascii="Times New Roman" w:hAnsi="Times New Roman" w:cs="Times New Roman"/>
          <w:b/>
          <w:sz w:val="24"/>
          <w:szCs w:val="24"/>
        </w:rPr>
        <w:t>Sajátos építmények elhelyezésére, egyéb műszaki berendezések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re vonatkozó követelmények</w:t>
      </w:r>
    </w:p>
    <w:p w:rsidR="00FB41E7" w:rsidRDefault="00FB41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490487977"/>
      <w:bookmarkEnd w:id="1"/>
    </w:p>
    <w:p w:rsidR="00FB41E7" w:rsidRDefault="00EA45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16. § </w:t>
      </w: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(1) A település belterületén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C0C0C0"/>
        </w:rPr>
        <w:t>a településkép-védelem és tájképi illeszkedés érdekében</w:t>
      </w: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 xml:space="preserve"> táv- é</w:t>
      </w:r>
      <w:r>
        <w:rPr>
          <w:rFonts w:ascii="Times New Roman" w:hAnsi="Times New Roman" w:cs="Times New Roman"/>
          <w:sz w:val="24"/>
          <w:szCs w:val="24"/>
          <w:shd w:val="clear" w:color="auto" w:fill="C0C0C0"/>
        </w:rPr>
        <w:t>s hírközlési célú magas építmények (adó- és átjátszó tornyok) csak takartan létesíthetők.</w:t>
      </w:r>
    </w:p>
    <w:p w:rsidR="00FB41E7" w:rsidRDefault="00EA452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Közterületi megvilágításnál nem alkalmazható hideg fehér fényű világítás, amely 500 nanométernél rövidebb hullámhosszúságú fényt tartalmaz. A kültéri világítás sz</w:t>
      </w:r>
      <w:r>
        <w:rPr>
          <w:rFonts w:ascii="Times New Roman" w:hAnsi="Times New Roman" w:cs="Times New Roman"/>
          <w:sz w:val="24"/>
          <w:szCs w:val="24"/>
        </w:rPr>
        <w:t>ínhőmérsékletére a 3000 K alatti érték az irányadó.</w:t>
      </w:r>
    </w:p>
    <w:p w:rsidR="00FB41E7" w:rsidRDefault="00EA452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A teljes település ellátását biztosító felszíni energiaellátási és elektronikus hírközlési sajátos építmények, műtárgyak elhelyezésére elsősorban alkalmas területek a tájképvédelmi lehatárolással nem </w:t>
      </w:r>
      <w:r>
        <w:rPr>
          <w:rFonts w:ascii="Times New Roman" w:hAnsi="Times New Roman" w:cs="Times New Roman"/>
          <w:sz w:val="24"/>
          <w:szCs w:val="24"/>
        </w:rPr>
        <w:t>érintett egyéb külterület TSZM területek. Helyi területi védelemmel érintett terület nem került meghatározásra így vonatkozó anyaghasználati követelményt a rendelet nem tartalmaz.</w:t>
      </w:r>
    </w:p>
    <w:p w:rsidR="00FB41E7" w:rsidRDefault="00FB41E7">
      <w:pPr>
        <w:widowControl w:val="0"/>
        <w:tabs>
          <w:tab w:val="left" w:pos="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1E7" w:rsidRDefault="00EA452C">
      <w:pPr>
        <w:pStyle w:val="Listaszerbekezds"/>
        <w:numPr>
          <w:ilvl w:val="0"/>
          <w:numId w:val="2"/>
        </w:numPr>
        <w:tabs>
          <w:tab w:val="left" w:pos="6430"/>
        </w:tabs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Közterületekre és közterületi zöldfelületekre vonatkozó követelmények</w:t>
      </w:r>
    </w:p>
    <w:p w:rsidR="00FB41E7" w:rsidRDefault="00FB41E7">
      <w:pPr>
        <w:widowControl w:val="0"/>
        <w:spacing w:after="0"/>
        <w:ind w:right="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41E7" w:rsidRDefault="00EA452C">
      <w:pPr>
        <w:widowControl w:val="0"/>
        <w:spacing w:after="0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17. </w:t>
      </w:r>
      <w:r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(1) A település utcái mentén, ahol nincs akadályozó tényező, fasort kell telepíteni. A zöld sáv fenntartását, gyommentesítését tulajdonosának, illetve kezelőjének folyamatosan el kell végezni.</w:t>
      </w:r>
    </w:p>
    <w:p w:rsidR="00FB41E7" w:rsidRDefault="00EA452C">
      <w:pPr>
        <w:tabs>
          <w:tab w:val="left" w:pos="3750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(2) Az utak melletti fasorok védendők, folyamatos ápolásukról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szükség szerint pótlásukról a tulajdonosnak, a kezelőnek gondoskodnia kell.</w:t>
      </w:r>
    </w:p>
    <w:p w:rsidR="00FB41E7" w:rsidRDefault="00EA452C">
      <w:pPr>
        <w:tabs>
          <w:tab w:val="left" w:pos="3750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(3) Az utak melletti fasorokban új fasor telepítése esetén azonos fafajták alkalmazandók, meglévő fasor esetén a hiányzó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egyedek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pótlása során az utcában megtalálható fafajták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alkalmazhatók.</w:t>
      </w:r>
    </w:p>
    <w:p w:rsidR="00FB41E7" w:rsidRDefault="00EA452C">
      <w:pPr>
        <w:tabs>
          <w:tab w:val="left" w:pos="3750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C0C0C0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(4) Közpark építése, zöldfelületi kialakítása kertépítészeti terv alapján történhet.</w:t>
      </w:r>
    </w:p>
    <w:p w:rsidR="00FB41E7" w:rsidRDefault="00EA452C">
      <w:pPr>
        <w:tabs>
          <w:tab w:val="left" w:pos="3750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shd w:val="clear" w:color="auto" w:fill="C0C0C0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(5)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shd w:val="clear" w:color="auto" w:fill="C0C0C0"/>
        </w:rPr>
        <w:t xml:space="preserve"> A közterületek kialakítása a helyi építési hagyományok figyelembevételével történhet a településképi arculati kézikönyv ajánlásainak a figyelembevételével.</w:t>
      </w:r>
    </w:p>
    <w:p w:rsidR="00FB41E7" w:rsidRDefault="00EA452C">
      <w:pPr>
        <w:tabs>
          <w:tab w:val="left" w:pos="3750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shd w:val="clear" w:color="auto" w:fill="C0C0C0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(6)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shd w:val="clear" w:color="auto" w:fill="C0C0C0"/>
        </w:rPr>
        <w:t xml:space="preserve"> A közterületi terek,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shd w:val="clear" w:color="auto" w:fill="C0C0C0"/>
        </w:rPr>
        <w:t>teresedések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shd w:val="clear" w:color="auto" w:fill="C0C0C0"/>
        </w:rPr>
        <w:t xml:space="preserve">, zöldterületek úgy alakítandók ki, hogy minden területrésznek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shd w:val="clear" w:color="auto" w:fill="C0C0C0"/>
        </w:rPr>
        <w:t>legyen funkciója.</w:t>
      </w:r>
    </w:p>
    <w:p w:rsidR="00FB41E7" w:rsidRDefault="00EA452C">
      <w:pPr>
        <w:tabs>
          <w:tab w:val="left" w:pos="3750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shd w:val="clear" w:color="auto" w:fill="C0C0C0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(7)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shd w:val="clear" w:color="auto" w:fill="C0C0C0"/>
        </w:rPr>
        <w:t xml:space="preserve"> Az útburkolatokkal, parkolókkal árkokkal és járdákkal el nem foglalt területeket zöldfelületként kell kialakítani.</w:t>
      </w:r>
    </w:p>
    <w:p w:rsidR="00FB41E7" w:rsidRDefault="00EA452C">
      <w:pPr>
        <w:tabs>
          <w:tab w:val="left" w:pos="3750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shd w:val="clear" w:color="auto" w:fill="C0C0C0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(8)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shd w:val="clear" w:color="auto" w:fill="C0C0C0"/>
        </w:rPr>
        <w:t xml:space="preserve"> A rálátási háromszögeket biztosítani kell.</w:t>
      </w:r>
    </w:p>
    <w:p w:rsidR="00FB41E7" w:rsidRDefault="00EA452C">
      <w:pPr>
        <w:tabs>
          <w:tab w:val="left" w:pos="3750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shd w:val="clear" w:color="auto" w:fill="C0C0C0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(9)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shd w:val="clear" w:color="auto" w:fill="C0C0C0"/>
        </w:rPr>
        <w:t xml:space="preserve"> Az utcákban – ahol az műszakilag lehetséges - legalább egyoldali fás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shd w:val="clear" w:color="auto" w:fill="C0C0C0"/>
        </w:rPr>
        <w:t>ítás biztosítandó.</w:t>
      </w:r>
    </w:p>
    <w:p w:rsidR="00FB41E7" w:rsidRDefault="00EA452C">
      <w:pPr>
        <w:tabs>
          <w:tab w:val="left" w:pos="3750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(10)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shd w:val="clear" w:color="auto" w:fill="C0C0C0"/>
        </w:rPr>
        <w:t xml:space="preserve"> A zöldterület (közpark, közkert) közútról, közterületről történő kerekesszékkel való megközelítését biztosítani kell.</w:t>
      </w:r>
    </w:p>
    <w:p w:rsidR="00FB41E7" w:rsidRDefault="00FB41E7">
      <w:pPr>
        <w:tabs>
          <w:tab w:val="left" w:pos="3750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FB41E7" w:rsidRDefault="00FB41E7">
      <w:pPr>
        <w:tabs>
          <w:tab w:val="left" w:pos="3750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FB41E7" w:rsidRDefault="00FB41E7">
      <w:pPr>
        <w:tabs>
          <w:tab w:val="left" w:pos="3750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FB41E7" w:rsidRDefault="00EA452C">
      <w:pPr>
        <w:pStyle w:val="Listaszerbekezds"/>
        <w:tabs>
          <w:tab w:val="left" w:pos="6430"/>
        </w:tabs>
        <w:spacing w:after="0" w:line="240" w:lineRule="auto"/>
        <w:ind w:left="0"/>
        <w:jc w:val="center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14. A reklámok, reklámhordozók elhelyezésének szabályai</w:t>
      </w:r>
    </w:p>
    <w:p w:rsidR="00FB41E7" w:rsidRDefault="00FB41E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41E7" w:rsidRDefault="00EA452C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18. §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r>
        <w:rPr>
          <w:rFonts w:ascii="Times New Roman" w:hAnsi="Times New Roman" w:cs="Times New Roman"/>
          <w:iCs/>
          <w:sz w:val="24"/>
          <w:szCs w:val="24"/>
        </w:rPr>
        <w:t xml:space="preserve">Tiltott valamennyi e rendeletben, a </w:t>
      </w:r>
      <w:r>
        <w:rPr>
          <w:rFonts w:ascii="Times New Roman" w:hAnsi="Times New Roman" w:cs="Times New Roman"/>
          <w:iCs/>
          <w:sz w:val="24"/>
          <w:szCs w:val="24"/>
        </w:rPr>
        <w:t xml:space="preserve">településképről szóló törvényben (a továbbiakban: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Tvtv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.), valamint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Tvtv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 felhatalmazása alapján kiadott, a településkép védelméről szóló törvény reklámok közzétételével kapcsolatos rendelkezéseinek végrehajtásáról szóló 104/2017. (IV. 28.) Korm. rendelet</w:t>
      </w:r>
      <w:r>
        <w:rPr>
          <w:rFonts w:ascii="Times New Roman" w:hAnsi="Times New Roman" w:cs="Times New Roman"/>
          <w:iCs/>
          <w:sz w:val="24"/>
          <w:szCs w:val="24"/>
        </w:rPr>
        <w:t>ben (a továbbiakban: Kr.) tiltott vagy nem szabályozott reklám közzététele.</w:t>
      </w:r>
    </w:p>
    <w:p w:rsidR="00FB41E7" w:rsidRDefault="00FB41E7">
      <w:pPr>
        <w:spacing w:after="0" w:line="240" w:lineRule="auto"/>
        <w:jc w:val="both"/>
        <w:rPr>
          <w:rFonts w:ascii="Garamond" w:hAnsi="Garamond" w:cs="Times New Roman"/>
          <w:color w:val="0070C0"/>
          <w:sz w:val="24"/>
          <w:szCs w:val="24"/>
        </w:rPr>
      </w:pPr>
    </w:p>
    <w:p w:rsidR="00FB41E7" w:rsidRDefault="00EA452C">
      <w:pPr>
        <w:spacing w:after="0" w:line="240" w:lineRule="auto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(2) Reklámhordozók elhelyezése a hagyományosan kialakult településképet nem változtathatja meg hátrányosan.</w:t>
      </w:r>
    </w:p>
    <w:p w:rsidR="00FB41E7" w:rsidRDefault="00FB41E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B41E7" w:rsidRDefault="00EA452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hAnsi="Times New Roman" w:cs="Times New Roman"/>
          <w:iCs/>
          <w:sz w:val="24"/>
          <w:szCs w:val="24"/>
        </w:rPr>
        <w:t>Reklámhordozó az épületek utcai homlokzatán – építési reklámháló k</w:t>
      </w:r>
      <w:r>
        <w:rPr>
          <w:rFonts w:ascii="Times New Roman" w:hAnsi="Times New Roman" w:cs="Times New Roman"/>
          <w:iCs/>
          <w:sz w:val="24"/>
          <w:szCs w:val="24"/>
        </w:rPr>
        <w:t>ivételével – nem helyezhető el.</w:t>
      </w:r>
    </w:p>
    <w:p w:rsidR="00FB41E7" w:rsidRDefault="00FB41E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B41E7" w:rsidRDefault="00EA452C">
      <w:pPr>
        <w:spacing w:after="0" w:line="240" w:lineRule="auto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(4) Magántulajdonban álló ingatlanon elhelyezett reklámhordozó a telekhatárt nem keresztezheti és közvetlenül a telekhatáron nem helyezhető el.</w:t>
      </w:r>
    </w:p>
    <w:p w:rsidR="00FB41E7" w:rsidRDefault="00FB41E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B41E7" w:rsidRDefault="00EA452C">
      <w:pPr>
        <w:spacing w:after="0" w:line="240" w:lineRule="auto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(5) Egy adott útszakasz menetirány szerinti azonos oldalán ötven méteren belül</w:t>
      </w:r>
      <w:r>
        <w:rPr>
          <w:rFonts w:ascii="Times New Roman" w:hAnsi="Times New Roman" w:cs="Times New Roman"/>
          <w:iCs/>
          <w:sz w:val="24"/>
          <w:szCs w:val="24"/>
        </w:rPr>
        <w:t xml:space="preserve"> további reklámhordozó nem helyezhető el. A tilalom nem vonatkozik a reklámközzétételre nem használt információs célú berendezésekre, funkcionális célú utcabútorokra, közérdekű reklámfelületre, továbbá az építési reklámhálóra.</w:t>
      </w:r>
    </w:p>
    <w:p w:rsidR="00FB41E7" w:rsidRDefault="00FB41E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B41E7" w:rsidRDefault="00EA452C">
      <w:pPr>
        <w:spacing w:after="0" w:line="240" w:lineRule="auto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(6) Reklámhordozó megvilágít</w:t>
      </w:r>
      <w:r>
        <w:rPr>
          <w:rFonts w:ascii="Times New Roman" w:hAnsi="Times New Roman" w:cs="Times New Roman"/>
          <w:iCs/>
          <w:sz w:val="24"/>
          <w:szCs w:val="24"/>
        </w:rPr>
        <w:t>ása céljából kizárólag [80 lumen/Watt] mértéket meghaladó hatékonyságú, [statikus meleg fehér színű] fényforrások használhatók.</w:t>
      </w:r>
    </w:p>
    <w:p w:rsidR="00FB41E7" w:rsidRDefault="00FB41E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B41E7" w:rsidRDefault="00EA452C">
      <w:pPr>
        <w:spacing w:after="0" w:line="240" w:lineRule="auto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(7) Reklám analóg és digitális felületen, állandó és változó tartalommal is közzé tehető.</w:t>
      </w:r>
    </w:p>
    <w:p w:rsidR="00FB41E7" w:rsidRDefault="00FB41E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B41E7" w:rsidRDefault="00EA452C">
      <w:pPr>
        <w:spacing w:after="0" w:line="240" w:lineRule="auto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 xml:space="preserve">(8) A közérdekű molinó, az építési </w:t>
      </w:r>
      <w:r>
        <w:rPr>
          <w:rFonts w:ascii="Times New Roman" w:hAnsi="Times New Roman" w:cs="Times New Roman"/>
          <w:iCs/>
          <w:sz w:val="24"/>
          <w:szCs w:val="24"/>
        </w:rPr>
        <w:t>reklámháló és a közterület fölé nyúló árnyékoló berendezés kivételével molinó, ponyva vagy háló reklámhordozóként, reklámhordozót tartó berendezésként nem alkalmazható.</w:t>
      </w:r>
    </w:p>
    <w:p w:rsidR="00FB41E7" w:rsidRDefault="00FB41E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B41E7" w:rsidRDefault="00FB41E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FB41E7" w:rsidRDefault="00EA452C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      15. Reklám közzététele a településszerkezeti terv alapján meghatározott terület</w:t>
      </w:r>
      <w:r>
        <w:rPr>
          <w:rFonts w:ascii="Times New Roman" w:hAnsi="Times New Roman" w:cs="Times New Roman"/>
          <w:b/>
          <w:sz w:val="24"/>
          <w:szCs w:val="24"/>
        </w:rPr>
        <w:t>en</w:t>
      </w:r>
    </w:p>
    <w:p w:rsidR="00FB41E7" w:rsidRDefault="00FB41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41E7" w:rsidRDefault="00EA452C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19.§</w:t>
      </w:r>
      <w:r>
        <w:rPr>
          <w:rFonts w:ascii="Times New Roman" w:hAnsi="Times New Roman" w:cs="Times New Roman"/>
          <w:sz w:val="24"/>
          <w:szCs w:val="24"/>
        </w:rPr>
        <w:t xml:space="preserve"> (1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Reklámot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közzétenni, reklámhordozót, reklámhordozót tartó berendezést elhelyezni a mindenkor hatályos településszerkezeti tervben foglalt területfelhasználási egységek figyelembevételével az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..-ben meghatározott követelményekkel összhangban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lehet, a (2) és (2) bekezdésekben meghatározottak szerint.</w:t>
      </w:r>
    </w:p>
    <w:p w:rsidR="00FB41E7" w:rsidRDefault="00EA452C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(3) Reklámot közzétenni, reklámhordozót, reklámhordozót tartó berendezést elhelyezni a mindenkor hatályos településszerkezeti terv figyelembevételével</w:t>
      </w:r>
    </w:p>
    <w:p w:rsidR="00FB41E7" w:rsidRDefault="00EA452C">
      <w:pPr>
        <w:pStyle w:val="R3szint"/>
        <w:numPr>
          <w:ilvl w:val="0"/>
          <w:numId w:val="12"/>
        </w:numPr>
        <w:tabs>
          <w:tab w:val="left" w:pos="567"/>
        </w:tabs>
        <w:spacing w:before="0" w:after="200"/>
      </w:pPr>
      <w:r>
        <w:rPr>
          <w:rFonts w:ascii="Times New Roman" w:hAnsi="Times New Roman"/>
          <w:color w:val="000000"/>
          <w:sz w:val="24"/>
          <w:szCs w:val="24"/>
        </w:rPr>
        <w:t xml:space="preserve">utcabútor alkalmazásával alábbi </w:t>
      </w:r>
    </w:p>
    <w:p w:rsidR="00FB41E7" w:rsidRDefault="00EA452C">
      <w:pPr>
        <w:pStyle w:val="Listaszerbekezds"/>
        <w:spacing w:after="0"/>
        <w:ind w:left="1287"/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települé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központi vegyes </w:t>
      </w:r>
    </w:p>
    <w:p w:rsidR="00FB41E7" w:rsidRDefault="00EA452C">
      <w:pPr>
        <w:pStyle w:val="Listaszerbekezds"/>
        <w:spacing w:after="0"/>
        <w:ind w:left="128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ab) falusias lakó</w:t>
      </w:r>
    </w:p>
    <w:p w:rsidR="00FB41E7" w:rsidRDefault="00EA452C">
      <w:pPr>
        <w:pStyle w:val="Listaszerbekezds"/>
        <w:spacing w:after="0"/>
        <w:ind w:left="128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területfelhasználású közterületeken és köztulajdonban álló ingatlanokon lehet.</w:t>
      </w:r>
    </w:p>
    <w:p w:rsidR="00FB41E7" w:rsidRDefault="00EA452C">
      <w:pPr>
        <w:pStyle w:val="R3szint"/>
        <w:tabs>
          <w:tab w:val="left" w:pos="567"/>
        </w:tabs>
        <w:spacing w:before="0" w:after="200"/>
      </w:pPr>
      <w:r>
        <w:rPr>
          <w:rFonts w:ascii="Times New Roman" w:hAnsi="Times New Roman"/>
          <w:color w:val="000000"/>
          <w:sz w:val="24"/>
          <w:szCs w:val="24"/>
        </w:rPr>
        <w:t xml:space="preserve">            kizárólag funkcionális célokat szolgáló utcabútoron </w:t>
      </w:r>
    </w:p>
    <w:p w:rsidR="00FB41E7" w:rsidRDefault="00EA452C">
      <w:pPr>
        <w:pStyle w:val="Listaszerbekezds"/>
        <w:spacing w:after="0"/>
        <w:ind w:left="1287"/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település központi vegyes </w:t>
      </w:r>
    </w:p>
    <w:p w:rsidR="00FB41E7" w:rsidRDefault="00EA452C">
      <w:pPr>
        <w:pStyle w:val="Listaszerbekezds"/>
        <w:spacing w:after="0"/>
        <w:ind w:left="1287"/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falusias lakó</w:t>
      </w:r>
    </w:p>
    <w:p w:rsidR="00FB41E7" w:rsidRDefault="00EA452C">
      <w:pPr>
        <w:pStyle w:val="Listaszerbekezds"/>
        <w:spacing w:after="0"/>
        <w:ind w:left="1287"/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kertvárosias lakó</w:t>
      </w:r>
    </w:p>
    <w:p w:rsidR="00FB41E7" w:rsidRDefault="00EA452C">
      <w:pPr>
        <w:pStyle w:val="R3szint"/>
        <w:tabs>
          <w:tab w:val="left" w:pos="567"/>
        </w:tabs>
        <w:spacing w:before="0" w:after="200"/>
        <w:ind w:left="1287"/>
      </w:pPr>
      <w:r>
        <w:rPr>
          <w:rFonts w:ascii="Times New Roman" w:hAnsi="Times New Roman"/>
          <w:color w:val="000000"/>
          <w:sz w:val="24"/>
          <w:szCs w:val="24"/>
        </w:rPr>
        <w:t>területfelhasználású és megnevezésű területeken lehet.</w:t>
      </w:r>
    </w:p>
    <w:p w:rsidR="00FB41E7" w:rsidRDefault="00EA452C">
      <w:pPr>
        <w:spacing w:after="0" w:line="240" w:lineRule="auto"/>
        <w:ind w:firstLine="284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(4) Nem tehető közzé reklám, nem helyezhető el reklámhordozó, reklámhordozót tartó berendezés </w:t>
      </w:r>
    </w:p>
    <w:p w:rsidR="00FB41E7" w:rsidRDefault="00EA452C">
      <w:pPr>
        <w:pStyle w:val="R3szint"/>
        <w:numPr>
          <w:ilvl w:val="0"/>
          <w:numId w:val="11"/>
        </w:numPr>
        <w:tabs>
          <w:tab w:val="left" w:pos="567"/>
        </w:tabs>
        <w:spacing w:before="0" w:after="200"/>
      </w:pPr>
      <w:r>
        <w:rPr>
          <w:rFonts w:ascii="Times New Roman" w:hAnsi="Times New Roman"/>
          <w:color w:val="000000"/>
          <w:sz w:val="24"/>
          <w:szCs w:val="24"/>
        </w:rPr>
        <w:t>a műemléki védelem alatt álló építményen,</w:t>
      </w:r>
    </w:p>
    <w:p w:rsidR="00FB41E7" w:rsidRDefault="00EA452C">
      <w:pPr>
        <w:pStyle w:val="R3szint"/>
        <w:numPr>
          <w:ilvl w:val="0"/>
          <w:numId w:val="11"/>
        </w:numPr>
        <w:tabs>
          <w:tab w:val="left" w:pos="567"/>
        </w:tabs>
        <w:spacing w:before="0" w:after="200"/>
      </w:pPr>
      <w:r>
        <w:rPr>
          <w:rFonts w:ascii="Times New Roman" w:hAnsi="Times New Roman"/>
          <w:color w:val="000000"/>
          <w:sz w:val="24"/>
          <w:szCs w:val="24"/>
        </w:rPr>
        <w:t>a helyi védelem alatt álló építményen.</w:t>
      </w:r>
    </w:p>
    <w:p w:rsidR="00FB41E7" w:rsidRDefault="00FB4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1E7" w:rsidRDefault="00FB4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1E7" w:rsidRDefault="00EA452C">
      <w:pPr>
        <w:pStyle w:val="Listaszerbekezds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16. A funkcionális </w:t>
      </w:r>
      <w:r>
        <w:rPr>
          <w:rFonts w:ascii="Times New Roman" w:hAnsi="Times New Roman" w:cs="Times New Roman"/>
          <w:b/>
          <w:sz w:val="24"/>
          <w:szCs w:val="24"/>
        </w:rPr>
        <w:t>célokat szolgáló utcabútorokra vonatkozó szabályok</w:t>
      </w:r>
    </w:p>
    <w:p w:rsidR="00FB41E7" w:rsidRDefault="00FB4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1E7" w:rsidRDefault="00FB41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41E7" w:rsidRDefault="00FB4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1E7" w:rsidRDefault="00EA452C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iCs/>
          <w:sz w:val="24"/>
          <w:szCs w:val="24"/>
        </w:rPr>
        <w:t>20.§</w:t>
      </w:r>
      <w:r>
        <w:rPr>
          <w:rFonts w:ascii="Times New Roman" w:hAnsi="Times New Roman" w:cs="Times New Roman"/>
          <w:iCs/>
          <w:sz w:val="24"/>
          <w:szCs w:val="24"/>
        </w:rPr>
        <w:t xml:space="preserve"> (1) A településképi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szempontból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meghatározó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 jelentőségű , az 1. mellékletben megjelölt  területeken kizárólag olyan funkcionális célokat szolgáló utcabútor helyezhető el, amelynek kialakítása a t</w:t>
      </w:r>
      <w:r>
        <w:rPr>
          <w:rFonts w:ascii="Times New Roman" w:hAnsi="Times New Roman" w:cs="Times New Roman"/>
          <w:iCs/>
          <w:sz w:val="24"/>
          <w:szCs w:val="24"/>
        </w:rPr>
        <w:t>elepülésképi megjelenést hátrányosan nem befolyásolja.</w:t>
      </w:r>
    </w:p>
    <w:p w:rsidR="00FB41E7" w:rsidRDefault="00FB41E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B41E7" w:rsidRDefault="00EA452C">
      <w:pPr>
        <w:spacing w:after="0" w:line="240" w:lineRule="auto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 xml:space="preserve">(2)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Az  (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1) bekezdés szerinti  területen létesített funkcionális célú utcabútor esetén kizárólag az utcabútor felülete, vagy homlokzata vehető igénybe reklámközzététel céljából.</w:t>
      </w:r>
    </w:p>
    <w:p w:rsidR="00FB41E7" w:rsidRDefault="00FB41E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B41E7" w:rsidRDefault="00EA452C">
      <w:pPr>
        <w:spacing w:after="0" w:line="240" w:lineRule="auto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(3) A funkcionális cé</w:t>
      </w:r>
      <w:r>
        <w:rPr>
          <w:rFonts w:ascii="Times New Roman" w:hAnsi="Times New Roman" w:cs="Times New Roman"/>
          <w:iCs/>
          <w:sz w:val="24"/>
          <w:szCs w:val="24"/>
        </w:rPr>
        <w:t xml:space="preserve">lú utcabútoron reklámhordozót tartó berendezés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– az utasváróban és a kioszkon elhelyezett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CityLight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formátumú eszköz kivételével –</w:t>
      </w:r>
      <w:r>
        <w:rPr>
          <w:rFonts w:ascii="Times New Roman" w:hAnsi="Times New Roman" w:cs="Times New Roman"/>
          <w:iCs/>
          <w:sz w:val="24"/>
          <w:szCs w:val="24"/>
        </w:rPr>
        <w:t xml:space="preserve"> nem helyezhető el.</w:t>
      </w:r>
    </w:p>
    <w:p w:rsidR="00FB41E7" w:rsidRDefault="00FB41E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B41E7" w:rsidRDefault="00EA452C">
      <w:pPr>
        <w:spacing w:after="0" w:line="240" w:lineRule="auto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 xml:space="preserve">(4) A </w:t>
      </w:r>
      <w:r>
        <w:rPr>
          <w:rFonts w:ascii="Times New Roman" w:hAnsi="Times New Roman" w:cs="Times New Roman"/>
          <w:bCs/>
          <w:sz w:val="24"/>
          <w:szCs w:val="24"/>
        </w:rPr>
        <w:t>más célú berendezés reklámcélra nem használható, kivéve a közterület fölé nyúló árnyékoló berendezé</w:t>
      </w:r>
      <w:r>
        <w:rPr>
          <w:rFonts w:ascii="Times New Roman" w:hAnsi="Times New Roman" w:cs="Times New Roman"/>
          <w:bCs/>
          <w:sz w:val="24"/>
          <w:szCs w:val="24"/>
        </w:rPr>
        <w:t>s esetén, amelynek egész felülete hasznosítható reklámcélra.</w:t>
      </w:r>
    </w:p>
    <w:p w:rsidR="00FB41E7" w:rsidRDefault="00FB41E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FB41E7" w:rsidRDefault="00FB41E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FB41E7" w:rsidRDefault="00FB41E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FB41E7" w:rsidRDefault="00FB41E7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FB41E7" w:rsidRDefault="00FB41E7">
      <w:pPr>
        <w:spacing w:after="0" w:line="240" w:lineRule="auto"/>
        <w:jc w:val="both"/>
        <w:rPr>
          <w:rFonts w:ascii="Garamond" w:hAnsi="Garamond" w:cs="Times New Roman"/>
          <w:color w:val="0070C0"/>
          <w:sz w:val="24"/>
          <w:szCs w:val="24"/>
        </w:rPr>
      </w:pPr>
    </w:p>
    <w:p w:rsidR="00FB41E7" w:rsidRDefault="00FB41E7">
      <w:pPr>
        <w:spacing w:after="0" w:line="240" w:lineRule="auto"/>
        <w:jc w:val="both"/>
        <w:rPr>
          <w:rFonts w:ascii="Garamond" w:hAnsi="Garamond" w:cs="Times New Roman"/>
          <w:color w:val="0070C0"/>
          <w:sz w:val="24"/>
          <w:szCs w:val="24"/>
        </w:rPr>
      </w:pPr>
    </w:p>
    <w:p w:rsidR="00FB41E7" w:rsidRDefault="00FB41E7">
      <w:pPr>
        <w:spacing w:after="0" w:line="240" w:lineRule="auto"/>
        <w:jc w:val="both"/>
        <w:rPr>
          <w:rFonts w:ascii="Garamond" w:hAnsi="Garamond" w:cs="Times New Roman"/>
          <w:color w:val="0070C0"/>
          <w:sz w:val="24"/>
          <w:szCs w:val="24"/>
        </w:rPr>
      </w:pPr>
    </w:p>
    <w:p w:rsidR="00FB41E7" w:rsidRDefault="00EA452C">
      <w:pPr>
        <w:pStyle w:val="Listaszerbekezds"/>
        <w:spacing w:after="0" w:line="240" w:lineRule="auto"/>
        <w:ind w:left="1080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17. Egyes utcabútorok elhelyezésére vonatkozó különleges szabályok</w:t>
      </w:r>
    </w:p>
    <w:p w:rsidR="00FB41E7" w:rsidRDefault="00FB4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1E7" w:rsidRDefault="00FB4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1E7" w:rsidRDefault="00FB4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1E7" w:rsidRDefault="00EA452C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21.§</w:t>
      </w:r>
      <w:r>
        <w:rPr>
          <w:rFonts w:ascii="Times New Roman" w:hAnsi="Times New Roman" w:cs="Times New Roman"/>
          <w:sz w:val="24"/>
          <w:szCs w:val="24"/>
        </w:rPr>
        <w:t xml:space="preserve"> (1)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Az utcabútor a településképet és a terület rendeltetésszerű használatát hátrányosan nem befolyásolja.</w:t>
      </w:r>
    </w:p>
    <w:p w:rsidR="00FB41E7" w:rsidRDefault="00EA452C">
      <w:pPr>
        <w:spacing w:after="0" w:line="240" w:lineRule="auto"/>
        <w:jc w:val="both"/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(2)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Utcabútoron kizárólag az utcabútor felülete vehető igénybe reklámközzététel céljából.  Az utcabútoron reklámhordozót tartó berendezés – az utasváró és a kioszk kivételével – nem helyezhető el.</w:t>
      </w:r>
    </w:p>
    <w:p w:rsidR="00FB41E7" w:rsidRDefault="00EA452C">
      <w:pPr>
        <w:spacing w:after="0" w:line="240" w:lineRule="auto"/>
        <w:jc w:val="both"/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(3) Utcabútorként létesített információs célú berendezés reklám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közzétételre alkalmas felületének 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legfeljebb kétharmadán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tehető közzé reklám. 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más célú berendezés reklámcélra nem használható, kivéve a közterület fölé nyúló árnyékoló berendezés esetén, amelynek egész felülete hasznosítható reklámcélra.</w:t>
      </w:r>
    </w:p>
    <w:p w:rsidR="00FB41E7" w:rsidRDefault="00EA452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(4) A közművelőd</w:t>
      </w:r>
      <w:r>
        <w:rPr>
          <w:rFonts w:ascii="Times New Roman" w:hAnsi="Times New Roman" w:cs="Times New Roman"/>
          <w:sz w:val="24"/>
          <w:szCs w:val="24"/>
        </w:rPr>
        <w:t xml:space="preserve">ési </w:t>
      </w:r>
      <w:proofErr w:type="gramStart"/>
      <w:r>
        <w:rPr>
          <w:rFonts w:ascii="Times New Roman" w:hAnsi="Times New Roman" w:cs="Times New Roman"/>
          <w:sz w:val="24"/>
          <w:szCs w:val="24"/>
        </w:rPr>
        <w:t>intézményekkel  megegyező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számú közművelődési célú hirdetőoszlop létesíthető. </w:t>
      </w:r>
    </w:p>
    <w:p w:rsidR="00FB41E7" w:rsidRDefault="00EA452C">
      <w:pPr>
        <w:spacing w:after="0" w:line="24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(5) Információs célú berendezés az alábbi gazdasági reklámnak nem minősülő közérdekű információ közlésére létesíthető:</w:t>
      </w:r>
    </w:p>
    <w:p w:rsidR="00FB41E7" w:rsidRDefault="00FB41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41E7" w:rsidRDefault="00EA452C">
      <w:pPr>
        <w:pStyle w:val="Listaszerbekezds"/>
        <w:numPr>
          <w:ilvl w:val="0"/>
          <w:numId w:val="13"/>
        </w:numPr>
        <w:spacing w:after="0" w:line="24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az önkormányzati működés körébe tartozó információk;</w:t>
      </w:r>
    </w:p>
    <w:p w:rsidR="00FB41E7" w:rsidRDefault="00EA452C">
      <w:pPr>
        <w:pStyle w:val="Listaszerbekezds"/>
        <w:numPr>
          <w:ilvl w:val="0"/>
          <w:numId w:val="13"/>
        </w:numPr>
        <w:spacing w:after="0" w:line="24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a település szempontjából jelentős eseményekkel kapcsolatos információk;</w:t>
      </w:r>
    </w:p>
    <w:p w:rsidR="00FB41E7" w:rsidRDefault="00EA452C">
      <w:pPr>
        <w:pStyle w:val="Listaszerbekezds"/>
        <w:numPr>
          <w:ilvl w:val="0"/>
          <w:numId w:val="13"/>
        </w:numPr>
        <w:spacing w:after="0" w:line="24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a településen elérhető szolgáltatásokkal, ügyintézési lehetőségekkel kapcsolatos tájékoztatás nyújtása;</w:t>
      </w:r>
    </w:p>
    <w:p w:rsidR="00FB41E7" w:rsidRDefault="00EA452C">
      <w:pPr>
        <w:pStyle w:val="Listaszerbekezds"/>
        <w:numPr>
          <w:ilvl w:val="0"/>
          <w:numId w:val="13"/>
        </w:numPr>
        <w:spacing w:after="0" w:line="24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idegenforgalmi és közlekedési információk;</w:t>
      </w:r>
    </w:p>
    <w:p w:rsidR="00FB41E7" w:rsidRDefault="00EA452C">
      <w:pPr>
        <w:pStyle w:val="Listaszerbekezds"/>
        <w:numPr>
          <w:ilvl w:val="0"/>
          <w:numId w:val="13"/>
        </w:numPr>
        <w:spacing w:after="0" w:line="24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a társadalom egészét vagy széles rét</w:t>
      </w:r>
      <w:r>
        <w:rPr>
          <w:rFonts w:ascii="Times New Roman" w:hAnsi="Times New Roman" w:cs="Times New Roman"/>
          <w:bCs/>
          <w:sz w:val="24"/>
          <w:szCs w:val="24"/>
        </w:rPr>
        <w:t>egét érintő, elsősorban állami információk;</w:t>
      </w:r>
    </w:p>
    <w:p w:rsidR="00FB41E7" w:rsidRDefault="00FB41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41E7" w:rsidRDefault="00EA452C">
      <w:pPr>
        <w:spacing w:after="0" w:line="240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(6) A más célú berendezés reklámcélra nem használható, kivéve a közterület fölé nyúló árnyékoló berendezés. A közterület fölé nyúló árnyékoló berendezés egész felülete hasznosítható reklámcélra.</w:t>
      </w:r>
    </w:p>
    <w:p w:rsidR="00FB41E7" w:rsidRDefault="00FB41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41E7" w:rsidRDefault="00FB41E7">
      <w:pPr>
        <w:spacing w:after="0" w:line="240" w:lineRule="auto"/>
        <w:jc w:val="both"/>
        <w:rPr>
          <w:rFonts w:ascii="Garamond" w:hAnsi="Garamond" w:cs="Times New Roman"/>
          <w:color w:val="0070C0"/>
          <w:sz w:val="24"/>
          <w:szCs w:val="24"/>
        </w:rPr>
      </w:pPr>
    </w:p>
    <w:p w:rsidR="00FB41E7" w:rsidRDefault="00FB41E7">
      <w:pPr>
        <w:spacing w:after="0" w:line="240" w:lineRule="auto"/>
        <w:jc w:val="both"/>
        <w:rPr>
          <w:rFonts w:ascii="Garamond" w:hAnsi="Garamond" w:cs="Times New Roman"/>
          <w:color w:val="0070C0"/>
          <w:sz w:val="24"/>
          <w:szCs w:val="24"/>
        </w:rPr>
      </w:pPr>
    </w:p>
    <w:p w:rsidR="00FB41E7" w:rsidRDefault="00EA452C">
      <w:pPr>
        <w:pStyle w:val="Listaszerbekezds"/>
        <w:spacing w:after="0" w:line="240" w:lineRule="auto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Reklámhordozóra, reklámhordozó berendezésekre vonatkozó követelmények</w:t>
      </w:r>
    </w:p>
    <w:p w:rsidR="00FB41E7" w:rsidRDefault="00FB41E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FB41E7" w:rsidRDefault="00FB41E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FB41E7" w:rsidRDefault="00FB41E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B41E7" w:rsidRDefault="00EA452C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iCs/>
          <w:sz w:val="24"/>
          <w:szCs w:val="24"/>
        </w:rPr>
        <w:t>22.§</w:t>
      </w:r>
      <w:r>
        <w:rPr>
          <w:rFonts w:ascii="Times New Roman" w:hAnsi="Times New Roman" w:cs="Times New Roman"/>
          <w:iCs/>
          <w:sz w:val="24"/>
          <w:szCs w:val="24"/>
        </w:rPr>
        <w:t xml:space="preserve"> (1) Reklámhordozón reklám </w:t>
      </w:r>
    </w:p>
    <w:p w:rsidR="00FB41E7" w:rsidRDefault="00EA452C">
      <w:pPr>
        <w:pStyle w:val="Listaszerbekezds"/>
        <w:numPr>
          <w:ilvl w:val="0"/>
          <w:numId w:val="14"/>
        </w:numPr>
        <w:spacing w:after="0" w:line="240" w:lineRule="auto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horganyozott és szinterezett acélból, vagy szinterezett alumíniumból készült eszközön;</w:t>
      </w:r>
    </w:p>
    <w:p w:rsidR="00FB41E7" w:rsidRDefault="00EA452C">
      <w:pPr>
        <w:pStyle w:val="Listaszerbekezds"/>
        <w:numPr>
          <w:ilvl w:val="0"/>
          <w:numId w:val="14"/>
        </w:numPr>
        <w:spacing w:after="0" w:line="240" w:lineRule="auto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plexi vagy biztonsági üveg mögött;</w:t>
      </w:r>
    </w:p>
    <w:p w:rsidR="00FB41E7" w:rsidRDefault="00EA452C">
      <w:pPr>
        <w:pStyle w:val="Listaszerbekezds"/>
        <w:numPr>
          <w:ilvl w:val="0"/>
          <w:numId w:val="14"/>
        </w:numPr>
        <w:spacing w:after="0" w:line="240" w:lineRule="auto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 xml:space="preserve">hátsó fényforrás által </w:t>
      </w:r>
      <w:r>
        <w:rPr>
          <w:rFonts w:ascii="Times New Roman" w:hAnsi="Times New Roman" w:cs="Times New Roman"/>
          <w:iCs/>
          <w:sz w:val="24"/>
          <w:szCs w:val="24"/>
        </w:rPr>
        <w:t>megvilágított eszközben;</w:t>
      </w:r>
    </w:p>
    <w:p w:rsidR="00FB41E7" w:rsidRDefault="00EA452C">
      <w:pPr>
        <w:pStyle w:val="Listaszerbekezds"/>
        <w:numPr>
          <w:ilvl w:val="0"/>
          <w:numId w:val="14"/>
        </w:numPr>
        <w:spacing w:after="0" w:line="240" w:lineRule="auto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 xml:space="preserve">állandó és változó tartalmat is megjelenítő eszközön; </w:t>
      </w:r>
    </w:p>
    <w:p w:rsidR="00FB41E7" w:rsidRDefault="00EA452C">
      <w:pPr>
        <w:pStyle w:val="Listaszerbekezds"/>
        <w:numPr>
          <w:ilvl w:val="0"/>
          <w:numId w:val="14"/>
        </w:numPr>
        <w:spacing w:after="0" w:line="240" w:lineRule="auto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>egymástól számított 2 méteres távolságon belül – ide nem értve az egyetlen funkcionális célú utcabútoron történő több reklámhordozó elhelyezését – sem horizontálisan, sem verti</w:t>
      </w:r>
      <w:r>
        <w:rPr>
          <w:rFonts w:ascii="Times New Roman" w:hAnsi="Times New Roman" w:cs="Times New Roman"/>
          <w:iCs/>
          <w:sz w:val="24"/>
          <w:szCs w:val="24"/>
        </w:rPr>
        <w:t>kálisan nem helyezhető el.</w:t>
      </w:r>
    </w:p>
    <w:p w:rsidR="00FB41E7" w:rsidRDefault="00FB41E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B41E7" w:rsidRDefault="00EA452C">
      <w:pPr>
        <w:spacing w:after="0" w:line="240" w:lineRule="auto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 xml:space="preserve">(2) A közérdekű reklámfelület, az utasváró és a kioszk kivételével a reklám elhelyezésére szolgáló reklámhordozón kialakítható reklámfelület legalább </w:t>
      </w:r>
      <w:r>
        <w:rPr>
          <w:rFonts w:ascii="Times New Roman" w:hAnsi="Times New Roman" w:cs="Times New Roman"/>
          <w:b/>
          <w:iCs/>
          <w:sz w:val="24"/>
          <w:szCs w:val="24"/>
        </w:rPr>
        <w:t>egyharmadán</w:t>
      </w:r>
      <w:r>
        <w:rPr>
          <w:rFonts w:ascii="Times New Roman" w:hAnsi="Times New Roman" w:cs="Times New Roman"/>
          <w:iCs/>
          <w:sz w:val="24"/>
          <w:szCs w:val="24"/>
        </w:rPr>
        <w:t xml:space="preserve"> Lesenceistvánd Község Önkormányzata az információs célú berendezés</w:t>
      </w:r>
      <w:r>
        <w:rPr>
          <w:rFonts w:ascii="Times New Roman" w:hAnsi="Times New Roman" w:cs="Times New Roman"/>
          <w:iCs/>
          <w:sz w:val="24"/>
          <w:szCs w:val="24"/>
        </w:rPr>
        <w:t>ekre megállapított információk közzétételére jogosult.</w:t>
      </w:r>
    </w:p>
    <w:p w:rsidR="00FB41E7" w:rsidRDefault="00FB4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1E7" w:rsidRDefault="00FB4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1E7" w:rsidRDefault="00FB4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1E7" w:rsidRDefault="00EA452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19. Közművelődési célú hirdetőoszlop létesítése</w:t>
      </w:r>
    </w:p>
    <w:p w:rsidR="00FB41E7" w:rsidRDefault="00FB41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41E7" w:rsidRDefault="00FB41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41E7" w:rsidRDefault="00FB41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41E7" w:rsidRDefault="00EA452C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23.§</w:t>
      </w:r>
      <w:r>
        <w:rPr>
          <w:rFonts w:ascii="Times New Roman" w:hAnsi="Times New Roman" w:cs="Times New Roman"/>
          <w:bCs/>
          <w:sz w:val="24"/>
          <w:szCs w:val="24"/>
        </w:rPr>
        <w:t xml:space="preserve"> E rendelet 19.§ (4) bekezdésében meghatározott építmények előtti területen nem helyezhető el közművelődési célú hirdetőoszlop.</w:t>
      </w:r>
    </w:p>
    <w:p w:rsidR="00FB41E7" w:rsidRDefault="00FB41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41E7" w:rsidRDefault="00FB41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41E7" w:rsidRDefault="00FB41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41E7" w:rsidRDefault="00EA452C">
      <w:pPr>
        <w:pStyle w:val="Listaszerbekezds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20. Építési </w:t>
      </w:r>
      <w:r>
        <w:rPr>
          <w:rFonts w:ascii="Times New Roman" w:hAnsi="Times New Roman" w:cs="Times New Roman"/>
          <w:b/>
          <w:sz w:val="24"/>
          <w:szCs w:val="24"/>
        </w:rPr>
        <w:t>reklámháló kihelyezése</w:t>
      </w:r>
    </w:p>
    <w:p w:rsidR="00FB41E7" w:rsidRDefault="00FB41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1E7" w:rsidRDefault="00EA452C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24.§</w:t>
      </w:r>
      <w:r>
        <w:rPr>
          <w:rFonts w:ascii="Times New Roman" w:hAnsi="Times New Roman" w:cs="Times New Roman"/>
          <w:sz w:val="24"/>
          <w:szCs w:val="24"/>
        </w:rPr>
        <w:t xml:space="preserve"> Egy épület azonos közterületre néző homlokzatán kizárólag egy építési reklámháló helyezhető el.</w:t>
      </w:r>
    </w:p>
    <w:p w:rsidR="00FB41E7" w:rsidRDefault="00FB4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1E7" w:rsidRDefault="00FB41E7">
      <w:pPr>
        <w:rPr>
          <w:rFonts w:ascii="Times New Roman" w:hAnsi="Times New Roman" w:cs="Times New Roman"/>
          <w:b/>
          <w:sz w:val="24"/>
          <w:szCs w:val="24"/>
        </w:rPr>
      </w:pPr>
    </w:p>
    <w:p w:rsidR="00FB41E7" w:rsidRDefault="00EA452C">
      <w:pPr>
        <w:spacing w:after="20" w:line="240" w:lineRule="auto"/>
        <w:ind w:firstLine="18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21.Településképi bejelentési eljárás a reklámok és reklámhordozók elhelyezésére</w:t>
      </w:r>
    </w:p>
    <w:p w:rsidR="00FB41E7" w:rsidRDefault="00FB41E7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41E7" w:rsidRDefault="00EA452C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br/>
        <w:t>2</w:t>
      </w:r>
      <w:r>
        <w:rPr>
          <w:rFonts w:ascii="Times New Roman" w:hAnsi="Times New Roman" w:cs="Times New Roman"/>
          <w:b/>
          <w:sz w:val="24"/>
          <w:szCs w:val="24"/>
        </w:rPr>
        <w:t>5.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>1) A polgármester településképi bejelentési eljárást folytat le a Kr.-ben szereplő általános településképi követelmények és jelen rendeletben foglalt reklám és reklámhordozó elhelyezési követelmények tekintetében a reklámok és reklámhordozók elhelyezését</w:t>
      </w:r>
      <w:r>
        <w:rPr>
          <w:rFonts w:ascii="Times New Roman" w:hAnsi="Times New Roman" w:cs="Times New Roman"/>
          <w:sz w:val="24"/>
          <w:szCs w:val="24"/>
        </w:rPr>
        <w:t xml:space="preserve"> megelőzően.</w:t>
      </w:r>
    </w:p>
    <w:p w:rsidR="00FB41E7" w:rsidRDefault="00EA452C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(2) A polgármester a településképi bejelentési eljárást a </w:t>
      </w:r>
      <w:proofErr w:type="spellStart"/>
      <w:r>
        <w:rPr>
          <w:rFonts w:ascii="Times New Roman" w:hAnsi="Times New Roman" w:cs="Times New Roman"/>
          <w:sz w:val="24"/>
          <w:szCs w:val="24"/>
        </w:rPr>
        <w:t>Tvtv</w:t>
      </w:r>
      <w:proofErr w:type="spellEnd"/>
      <w:r>
        <w:rPr>
          <w:rFonts w:ascii="Times New Roman" w:hAnsi="Times New Roman" w:cs="Times New Roman"/>
          <w:sz w:val="24"/>
          <w:szCs w:val="24"/>
        </w:rPr>
        <w:t>-ben, a településfejlesztési koncepcióról, az integrált településfejlesztési stratégiáról és a településrendezési eszközökről, valamint egyes településrendezési sajátos jogintézmény</w:t>
      </w:r>
      <w:r>
        <w:rPr>
          <w:rFonts w:ascii="Times New Roman" w:hAnsi="Times New Roman" w:cs="Times New Roman"/>
          <w:sz w:val="24"/>
          <w:szCs w:val="24"/>
        </w:rPr>
        <w:t xml:space="preserve">ekről szóló 314/2012. (XI. 8.) Korm. rendeletben (a továbbiakban: </w:t>
      </w:r>
      <w:proofErr w:type="spellStart"/>
      <w:r>
        <w:rPr>
          <w:rFonts w:ascii="Times New Roman" w:hAnsi="Times New Roman" w:cs="Times New Roman"/>
          <w:sz w:val="24"/>
          <w:szCs w:val="24"/>
        </w:rPr>
        <w:t>Tr</w:t>
      </w:r>
      <w:proofErr w:type="spellEnd"/>
      <w:r>
        <w:rPr>
          <w:rFonts w:ascii="Times New Roman" w:hAnsi="Times New Roman" w:cs="Times New Roman"/>
          <w:sz w:val="24"/>
          <w:szCs w:val="24"/>
        </w:rPr>
        <w:t>.) és a jelen rendeletben foglalt eljárási szabályok szerint folytatja le.</w:t>
      </w:r>
    </w:p>
    <w:p w:rsidR="00FB41E7" w:rsidRDefault="00EA452C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(3) A reklám és reklámhordozó elhelyezése a településképi bejelentés alapján – a Polgármester tudomásul vételét t</w:t>
      </w:r>
      <w:r>
        <w:rPr>
          <w:rFonts w:ascii="Times New Roman" w:hAnsi="Times New Roman" w:cs="Times New Roman"/>
          <w:sz w:val="24"/>
          <w:szCs w:val="24"/>
        </w:rPr>
        <w:t>artalmazó hatósági határozatának birtokában, megkezdhető, ha ahhoz más hatósági engedély nem szükséges.</w:t>
      </w:r>
    </w:p>
    <w:p w:rsidR="00FB41E7" w:rsidRDefault="00EA452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hAnsi="Times New Roman" w:cs="Times New Roman"/>
          <w:bCs/>
          <w:sz w:val="24"/>
          <w:szCs w:val="24"/>
        </w:rPr>
        <w:t xml:space="preserve">E rendeletben foglalt településképi kötelezettségek megsértésével kapcsolatos hatósági eljárásra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Tvtv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.,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és 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Kr.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illetve a közigazgatási hat</w:t>
      </w:r>
      <w:r>
        <w:rPr>
          <w:rFonts w:ascii="Times New Roman" w:hAnsi="Times New Roman" w:cs="Times New Roman"/>
          <w:bCs/>
          <w:sz w:val="24"/>
          <w:szCs w:val="24"/>
        </w:rPr>
        <w:t>ósági eljárás és szolgáltatás általános szabályairól szóló törvény rendelkezéseit kell alkalmazni.</w:t>
      </w:r>
    </w:p>
    <w:p w:rsidR="00FB41E7" w:rsidRDefault="00FB4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1E7" w:rsidRDefault="00FB4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1E7" w:rsidRPr="006E5870" w:rsidRDefault="00EA452C" w:rsidP="006E5870">
      <w:pPr>
        <w:tabs>
          <w:tab w:val="left" w:pos="2220"/>
          <w:tab w:val="center" w:pos="4560"/>
        </w:tabs>
        <w:spacing w:after="0" w:line="240" w:lineRule="auto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FB41E7" w:rsidRDefault="00FB41E7">
      <w:pPr>
        <w:tabs>
          <w:tab w:val="left" w:pos="3750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FB41E7" w:rsidRDefault="00EA452C">
      <w:pPr>
        <w:pStyle w:val="Listaszerbekezds"/>
        <w:tabs>
          <w:tab w:val="left" w:pos="6430"/>
        </w:tabs>
        <w:spacing w:after="0"/>
        <w:ind w:left="66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2</w:t>
      </w:r>
      <w:r w:rsidR="006E587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Cégérekre, tájékoztató táblákra, hirdető-berendezésekre, hirdetőtáblákra, </w:t>
      </w:r>
      <w:r>
        <w:rPr>
          <w:rFonts w:ascii="Times New Roman" w:hAnsi="Times New Roman" w:cs="Times New Roman"/>
          <w:b/>
          <w:sz w:val="24"/>
          <w:szCs w:val="24"/>
        </w:rPr>
        <w:t>plakátokra vonatkozó településképi követelményeknek</w:t>
      </w:r>
    </w:p>
    <w:p w:rsidR="00FB41E7" w:rsidRDefault="00FB41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41E7" w:rsidRDefault="00EA452C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E587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§ </w:t>
      </w:r>
      <w:r>
        <w:rPr>
          <w:rFonts w:ascii="Times New Roman" w:hAnsi="Times New Roman" w:cs="Times New Roman"/>
          <w:sz w:val="24"/>
          <w:szCs w:val="24"/>
        </w:rPr>
        <w:t>(1) Helyi egyedi védelem vagy műemléki védelem alatt álló épülethomlokzaton 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-nél nagyobb tábla nem helyezhető el.</w:t>
      </w:r>
    </w:p>
    <w:p w:rsidR="00FB41E7" w:rsidRDefault="00EA452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A lakó TSZM területen műemléki jelentőségű területen vagy műemléki környez</w:t>
      </w:r>
      <w:r>
        <w:rPr>
          <w:rFonts w:ascii="Times New Roman" w:hAnsi="Times New Roman" w:cs="Times New Roman"/>
          <w:sz w:val="24"/>
          <w:szCs w:val="24"/>
        </w:rPr>
        <w:t xml:space="preserve">et területén álló épület homlokzatán az ingatlant használó vállalkozások számára, rendeltetési </w:t>
      </w:r>
      <w:proofErr w:type="spellStart"/>
      <w:r>
        <w:rPr>
          <w:rFonts w:ascii="Times New Roman" w:hAnsi="Times New Roman" w:cs="Times New Roman"/>
          <w:sz w:val="24"/>
          <w:szCs w:val="24"/>
        </w:rPr>
        <w:t>egységenként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vagy </w:t>
      </w:r>
      <w:proofErr w:type="spellStart"/>
      <w:r>
        <w:rPr>
          <w:rFonts w:ascii="Times New Roman" w:hAnsi="Times New Roman" w:cs="Times New Roman"/>
          <w:sz w:val="24"/>
          <w:szCs w:val="24"/>
        </w:rPr>
        <w:t>üzletenként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legfeljebb 1 db, az adott épülethez megtervezett és elkészített, homlokzati síkra merőleges, a homlokzat nyílásrendjével és építész</w:t>
      </w:r>
      <w:r>
        <w:rPr>
          <w:rFonts w:ascii="Times New Roman" w:hAnsi="Times New Roman" w:cs="Times New Roman"/>
          <w:sz w:val="24"/>
          <w:szCs w:val="24"/>
        </w:rPr>
        <w:t>eti tagozataival összehangolt nagyságú és kialakítású cégér elhelyezhető.</w:t>
      </w:r>
    </w:p>
    <w:p w:rsidR="00FB41E7" w:rsidRDefault="00EA452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(3) Az épület homlokzatán elhelyezett cégérek, tájékoztató táblák, hirdető-berendezések, hirdetőtáblák anyagának és színének illeszkednie kell az épülethez.</w:t>
      </w:r>
    </w:p>
    <w:p w:rsidR="00FB41E7" w:rsidRDefault="00FB41E7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FB41E7" w:rsidRDefault="00EA452C">
      <w:pPr>
        <w:pStyle w:val="Listaszerbekezds"/>
        <w:tabs>
          <w:tab w:val="left" w:pos="6430"/>
        </w:tabs>
        <w:spacing w:after="0"/>
        <w:ind w:left="426" w:hanging="36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  2</w:t>
      </w:r>
      <w:r w:rsidR="006E587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.A reklámhordozókra </w:t>
      </w:r>
      <w:r>
        <w:rPr>
          <w:rFonts w:ascii="Times New Roman" w:hAnsi="Times New Roman" w:cs="Times New Roman"/>
          <w:b/>
          <w:sz w:val="24"/>
          <w:szCs w:val="24"/>
        </w:rPr>
        <w:t>vonatkozó követelmények</w:t>
      </w:r>
    </w:p>
    <w:p w:rsidR="00FB41E7" w:rsidRDefault="00FB41E7">
      <w:pPr>
        <w:pStyle w:val="Listaszerbekezds"/>
        <w:tabs>
          <w:tab w:val="left" w:pos="5023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1E7" w:rsidRDefault="00EA452C">
      <w:pPr>
        <w:pStyle w:val="R2szint"/>
        <w:spacing w:before="0" w:line="276" w:lineRule="auto"/>
      </w:pPr>
      <w:r>
        <w:rPr>
          <w:rFonts w:ascii="Times New Roman" w:hAnsi="Times New Roman"/>
          <w:b/>
          <w:sz w:val="24"/>
          <w:szCs w:val="24"/>
        </w:rPr>
        <w:t>2</w:t>
      </w:r>
      <w:r w:rsidR="006E5870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 §</w:t>
      </w:r>
      <w:r>
        <w:rPr>
          <w:rFonts w:ascii="Times New Roman" w:hAnsi="Times New Roman"/>
          <w:sz w:val="24"/>
          <w:szCs w:val="24"/>
        </w:rPr>
        <w:t xml:space="preserve"> (1) A reklám közzététele közterületen, köztulajdonban álló ingatlanon, valamint a magánterületen jelen §-ban foglalt előírások és az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Rr</w:t>
      </w:r>
      <w:proofErr w:type="spellEnd"/>
      <w:r>
        <w:rPr>
          <w:rFonts w:ascii="Times New Roman" w:hAnsi="Times New Roman"/>
          <w:sz w:val="24"/>
          <w:szCs w:val="24"/>
        </w:rPr>
        <w:t>.-</w:t>
      </w:r>
      <w:proofErr w:type="gramEnd"/>
      <w:r>
        <w:rPr>
          <w:rFonts w:ascii="Times New Roman" w:hAnsi="Times New Roman"/>
          <w:sz w:val="24"/>
          <w:szCs w:val="24"/>
        </w:rPr>
        <w:t>ben foglalt előírások együttes alkalmazásával történhet.</w:t>
      </w:r>
    </w:p>
    <w:p w:rsidR="00FB41E7" w:rsidRDefault="00EA452C">
      <w:pPr>
        <w:pStyle w:val="R2szint"/>
        <w:spacing w:before="0" w:line="276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Reklám közterületen utcabút</w:t>
      </w:r>
      <w:r>
        <w:rPr>
          <w:rFonts w:ascii="Times New Roman" w:hAnsi="Times New Roman"/>
          <w:sz w:val="24"/>
          <w:szCs w:val="24"/>
        </w:rPr>
        <w:t>oron, funkcionális utcabútoron vagy közművelődési hirdetőoszlopon helyezhető el.</w:t>
      </w:r>
    </w:p>
    <w:p w:rsidR="00FB41E7" w:rsidRDefault="00EA452C">
      <w:pPr>
        <w:spacing w:after="0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(3) Reklámhordozók elhelyezése a hagyományosan kialakult településképet nem változtathatja meg hátrányosan.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hAnsi="Times New Roman" w:cs="Times New Roman"/>
          <w:iCs/>
          <w:sz w:val="24"/>
          <w:szCs w:val="24"/>
        </w:rPr>
        <w:t>Reklámhordozó az épületek utcai homlokzatán – építési reklámhál</w:t>
      </w:r>
      <w:r>
        <w:rPr>
          <w:rFonts w:ascii="Times New Roman" w:hAnsi="Times New Roman" w:cs="Times New Roman"/>
          <w:iCs/>
          <w:sz w:val="24"/>
          <w:szCs w:val="24"/>
        </w:rPr>
        <w:t>ó kivételével – nem helyezhető el.</w:t>
      </w:r>
      <w:r>
        <w:rPr>
          <w:rFonts w:ascii="Times New Roman" w:hAnsi="Times New Roman" w:cs="Times New Roman"/>
          <w:sz w:val="24"/>
          <w:szCs w:val="24"/>
        </w:rPr>
        <w:t xml:space="preserve"> Egy épületen legfeljebb egy építési reklámháló helyezhető el, </w:t>
      </w:r>
      <w:r>
        <w:rPr>
          <w:rFonts w:ascii="Times New Roman" w:hAnsi="Times New Roman" w:cs="Times New Roman"/>
          <w:iCs/>
          <w:sz w:val="24"/>
          <w:szCs w:val="24"/>
        </w:rPr>
        <w:t>építési állványzaton.</w:t>
      </w:r>
    </w:p>
    <w:p w:rsidR="00FB41E7" w:rsidRDefault="00EA452C">
      <w:pPr>
        <w:spacing w:after="0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(5) Magántulajdonban álló ingatlanon elhelyezett reklámhordozó a telekhatárt nem keresztezheti és közvetlenül a telekhatáron nem helyezhe</w:t>
      </w:r>
      <w:r>
        <w:rPr>
          <w:rFonts w:ascii="Times New Roman" w:hAnsi="Times New Roman" w:cs="Times New Roman"/>
          <w:iCs/>
          <w:sz w:val="24"/>
          <w:szCs w:val="24"/>
        </w:rPr>
        <w:t>tő el.</w:t>
      </w:r>
    </w:p>
    <w:p w:rsidR="00FB41E7" w:rsidRDefault="00EA452C">
      <w:pPr>
        <w:spacing w:after="0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(6) Reklám analóg és digitális felületen, állandó és változó tartalommal is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közzétehető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FB41E7" w:rsidRDefault="00EA452C">
      <w:pPr>
        <w:spacing w:after="0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(7) A közérdekű molinó, az építési reklámháló és a közterület fölé nyúló árnyékoló berendezés kivételével molinó, ponyva vagy háló reklámhordozóként, </w:t>
      </w:r>
      <w:r>
        <w:rPr>
          <w:rFonts w:ascii="Times New Roman" w:hAnsi="Times New Roman" w:cs="Times New Roman"/>
          <w:iCs/>
          <w:sz w:val="24"/>
          <w:szCs w:val="24"/>
        </w:rPr>
        <w:t>reklámhordozót tartó berendezésként nem alkalmazható.</w:t>
      </w:r>
    </w:p>
    <w:p w:rsidR="00FB41E7" w:rsidRDefault="00EA452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(8) A reklámhordozó folyamatos karbantartása, tisztán tartása a reklámhordozó tulajdonosának és a </w:t>
      </w:r>
      <w:proofErr w:type="gramStart"/>
      <w:r>
        <w:rPr>
          <w:rFonts w:ascii="Times New Roman" w:hAnsi="Times New Roman" w:cs="Times New Roman"/>
          <w:sz w:val="24"/>
          <w:szCs w:val="24"/>
        </w:rPr>
        <w:t>reklámot  közzé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tevőnek   egyetemleges feladata és kötelessége, ennek megtörténtét a közterület kezelője</w:t>
      </w:r>
      <w:r>
        <w:rPr>
          <w:rFonts w:ascii="Times New Roman" w:hAnsi="Times New Roman" w:cs="Times New Roman"/>
          <w:sz w:val="24"/>
          <w:szCs w:val="24"/>
        </w:rPr>
        <w:t xml:space="preserve"> ellenőrzi. Amennyiben a karbantartást, tisztán tartást a kötelezettek elmulasztják, és ezen kötelezettségnek felszólításra sem tesznek eleget, a közterület kezelő a kötelezettek költségére és veszélyére a reklámhordozót elbontja vagy eltávolítja.</w:t>
      </w:r>
    </w:p>
    <w:p w:rsidR="00FB41E7" w:rsidRDefault="00FB41E7">
      <w:pPr>
        <w:spacing w:after="0"/>
        <w:ind w:firstLine="284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FB41E7" w:rsidRDefault="00EA452C">
      <w:pPr>
        <w:pStyle w:val="Listaszerbekezds"/>
        <w:tabs>
          <w:tab w:val="left" w:pos="6430"/>
        </w:tabs>
        <w:spacing w:after="0"/>
        <w:ind w:left="426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E587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Rek</w:t>
      </w:r>
      <w:r>
        <w:rPr>
          <w:rFonts w:ascii="Times New Roman" w:hAnsi="Times New Roman" w:cs="Times New Roman"/>
          <w:b/>
          <w:sz w:val="24"/>
          <w:szCs w:val="24"/>
        </w:rPr>
        <w:t>lám közzététele a településszerkezeti terv alapján meghatározott egyes területeken</w:t>
      </w:r>
    </w:p>
    <w:p w:rsidR="00FB41E7" w:rsidRDefault="00FB41E7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1E7" w:rsidRDefault="00EA452C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E5870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§</w:t>
      </w:r>
      <w:r>
        <w:rPr>
          <w:rFonts w:ascii="Times New Roman" w:hAnsi="Times New Roman" w:cs="Times New Roman"/>
          <w:sz w:val="24"/>
          <w:szCs w:val="24"/>
        </w:rPr>
        <w:t xml:space="preserve"> (1) Reklámot közzétenni, reklámhordozót, reklámhordozót tartó berendezést elhelyezni a mindenkor hatályos településszerkezeti tervben foglalt területfelhasználási egy</w:t>
      </w:r>
      <w:r>
        <w:rPr>
          <w:rFonts w:ascii="Times New Roman" w:hAnsi="Times New Roman" w:cs="Times New Roman"/>
          <w:sz w:val="24"/>
          <w:szCs w:val="24"/>
        </w:rPr>
        <w:t xml:space="preserve">ségek figyelembevételével az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Rr</w:t>
      </w:r>
      <w:proofErr w:type="spellEnd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ben meghatározott követelményekkel összhangban lehet, a (2) és (3) bekezdésekben meghatározottak szerint.</w:t>
      </w:r>
    </w:p>
    <w:p w:rsidR="00FB41E7" w:rsidRDefault="00EA452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Reklámot közzétenni, reklámhordozót, reklámhordozót tartó berendezést elhelyezni a mindenkor hatályos településsz</w:t>
      </w:r>
      <w:r>
        <w:rPr>
          <w:rFonts w:ascii="Times New Roman" w:hAnsi="Times New Roman" w:cs="Times New Roman"/>
          <w:sz w:val="24"/>
          <w:szCs w:val="24"/>
        </w:rPr>
        <w:t xml:space="preserve">erkezeti terv figyelembevételével az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Rr</w:t>
      </w:r>
      <w:proofErr w:type="spellEnd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ben meghatározott erre alkalmas területfelhasználású területeken lehet.</w:t>
      </w:r>
    </w:p>
    <w:p w:rsidR="00FB41E7" w:rsidRDefault="00EA452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(3) Nem tehető közzé reklám, nem helyezhető el reklámhordozó, reklámhordozót tartó berendezés műemléki védelem alatt álló építményen.</w:t>
      </w:r>
    </w:p>
    <w:p w:rsidR="00FB41E7" w:rsidRDefault="00FB41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1E7" w:rsidRDefault="00EA452C">
      <w:pPr>
        <w:pStyle w:val="Listaszerbekezds"/>
        <w:tabs>
          <w:tab w:val="left" w:pos="6430"/>
        </w:tabs>
        <w:spacing w:after="0"/>
        <w:ind w:left="426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E587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Az </w:t>
      </w:r>
      <w:r>
        <w:rPr>
          <w:rFonts w:ascii="Times New Roman" w:hAnsi="Times New Roman" w:cs="Times New Roman"/>
          <w:b/>
          <w:sz w:val="24"/>
          <w:szCs w:val="24"/>
        </w:rPr>
        <w:t>utcabútorokra vonatkozó szabályok</w:t>
      </w:r>
    </w:p>
    <w:p w:rsidR="00FB41E7" w:rsidRDefault="00FB41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1E7" w:rsidRDefault="006E5870">
      <w:pPr>
        <w:spacing w:after="0"/>
        <w:jc w:val="both"/>
      </w:pPr>
      <w:r>
        <w:rPr>
          <w:rFonts w:ascii="Times New Roman" w:hAnsi="Times New Roman" w:cs="Times New Roman"/>
          <w:b/>
          <w:iCs/>
          <w:sz w:val="24"/>
          <w:szCs w:val="24"/>
        </w:rPr>
        <w:t>29</w:t>
      </w:r>
      <w:r w:rsidR="00EA452C">
        <w:rPr>
          <w:rFonts w:ascii="Times New Roman" w:hAnsi="Times New Roman" w:cs="Times New Roman"/>
          <w:b/>
          <w:iCs/>
          <w:sz w:val="24"/>
          <w:szCs w:val="24"/>
        </w:rPr>
        <w:t>. §</w:t>
      </w:r>
      <w:r w:rsidR="00EA452C">
        <w:rPr>
          <w:rFonts w:ascii="Times New Roman" w:hAnsi="Times New Roman" w:cs="Times New Roman"/>
          <w:iCs/>
          <w:sz w:val="24"/>
          <w:szCs w:val="24"/>
        </w:rPr>
        <w:t xml:space="preserve"> (1) A 20. § alapján elhelyezett utcabútor a településképet és a terület rendeltetésszerű használatát hátrányosan nem befolyásolja.</w:t>
      </w:r>
    </w:p>
    <w:p w:rsidR="00FB41E7" w:rsidRDefault="00EA452C">
      <w:pPr>
        <w:spacing w:after="0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(2) Utcabútoron kizárólag az utcabútor felülete vehető igénybe reklámközzététel célj</w:t>
      </w:r>
      <w:r>
        <w:rPr>
          <w:rFonts w:ascii="Times New Roman" w:hAnsi="Times New Roman" w:cs="Times New Roman"/>
          <w:iCs/>
          <w:sz w:val="24"/>
          <w:szCs w:val="24"/>
        </w:rPr>
        <w:t>ából.  Az utcabútoron reklámhordozót tartó berendezés – az utasváró és a kioszk kivételével – nem helyezhető el.</w:t>
      </w:r>
    </w:p>
    <w:p w:rsidR="00FB41E7" w:rsidRDefault="00EA452C">
      <w:pPr>
        <w:spacing w:after="0"/>
        <w:ind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(3) Utcabútorként létesített információs célú berendezés reklámközzétételre alkalmas felületének legfeljebb kétharmadán tehető közzé reklám. A </w:t>
      </w:r>
      <w:r>
        <w:rPr>
          <w:rFonts w:ascii="Times New Roman" w:hAnsi="Times New Roman" w:cs="Times New Roman"/>
          <w:bCs/>
          <w:sz w:val="24"/>
          <w:szCs w:val="24"/>
        </w:rPr>
        <w:t>más célú berendezés reklámcélra nem használható, kivéve a közterület fölé nyúló árnyékoló berendezés esetén, amelynek egész felülete hasznosítható reklámcélra.</w:t>
      </w:r>
    </w:p>
    <w:p w:rsidR="00FB41E7" w:rsidRDefault="00FB41E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41E7" w:rsidRDefault="00EA452C">
      <w:pPr>
        <w:pStyle w:val="Listaszerbekezds"/>
        <w:tabs>
          <w:tab w:val="left" w:pos="6430"/>
        </w:tabs>
        <w:spacing w:after="0"/>
        <w:ind w:left="426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E587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.Az országos szabályok alóli eltérés lehetősége az alábbi esetekben</w:t>
      </w:r>
    </w:p>
    <w:p w:rsidR="00FB41E7" w:rsidRDefault="00FB41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41E7" w:rsidRDefault="00EA452C">
      <w:pPr>
        <w:pStyle w:val="R2szint"/>
        <w:spacing w:before="0" w:line="276" w:lineRule="auto"/>
      </w:pPr>
      <w:r>
        <w:rPr>
          <w:rFonts w:ascii="Times New Roman" w:eastAsia="Times New Roman" w:hAnsi="Times New Roman"/>
          <w:b/>
          <w:iCs/>
          <w:sz w:val="24"/>
          <w:szCs w:val="24"/>
        </w:rPr>
        <w:t>3</w:t>
      </w:r>
      <w:r w:rsidR="006E5870">
        <w:rPr>
          <w:rFonts w:ascii="Times New Roman" w:eastAsia="Times New Roman" w:hAnsi="Times New Roman"/>
          <w:b/>
          <w:iCs/>
          <w:sz w:val="24"/>
          <w:szCs w:val="24"/>
        </w:rPr>
        <w:t>0</w:t>
      </w:r>
      <w:r>
        <w:rPr>
          <w:rFonts w:ascii="Times New Roman" w:eastAsia="Times New Roman" w:hAnsi="Times New Roman"/>
          <w:b/>
          <w:iCs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(1) Lesenceistvánd</w:t>
      </w:r>
      <w:r>
        <w:rPr>
          <w:rFonts w:ascii="Times New Roman" w:hAnsi="Times New Roman"/>
          <w:sz w:val="24"/>
          <w:szCs w:val="24"/>
        </w:rPr>
        <w:t xml:space="preserve"> szempontjából jelentős eseményről való tájékoztatás érdekében a Polgármester évente összesen tizenkét naptári hét időszakra eltérést engedhet a magasabb szintű jogszabályokban meghatározott tilalmak alól.</w:t>
      </w:r>
    </w:p>
    <w:p w:rsidR="00FB41E7" w:rsidRDefault="00EA452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>A magasabb szintű jogszabályokban meghatározot</w:t>
      </w:r>
      <w:r>
        <w:rPr>
          <w:rFonts w:ascii="Times New Roman" w:hAnsi="Times New Roman" w:cs="Times New Roman"/>
          <w:sz w:val="24"/>
          <w:szCs w:val="24"/>
        </w:rPr>
        <w:t>t tilalmak alól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eltérésre van mód építési tevékenység idejére építési reklámháló kihelyezésére, az építési tevékenység időtartamára. Az építési reklámhálón a tervezett építményt építészeti kialakítása jeleníthető meg, és az építési tevékenységgel kapcsolat</w:t>
      </w:r>
      <w:r>
        <w:rPr>
          <w:rFonts w:ascii="Times New Roman" w:eastAsia="Times New Roman" w:hAnsi="Times New Roman" w:cs="Times New Roman"/>
          <w:sz w:val="24"/>
          <w:szCs w:val="24"/>
        </w:rPr>
        <w:t>os egyéb információk.</w:t>
      </w:r>
    </w:p>
    <w:p w:rsidR="00FB41E7" w:rsidRDefault="00EA452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Építési reklámháló kihelyezésének feltétele, hogy építési napló-bejegyzés igazolja az építési tevékenység megkezdését,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illetve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ha építési napló vezetésére nem áll fent kötelezettség, úgy az építtető vállalja ennek vezetését, és ez</w:t>
      </w:r>
      <w:r>
        <w:rPr>
          <w:rFonts w:ascii="Times New Roman" w:eastAsia="Times New Roman" w:hAnsi="Times New Roman" w:cs="Times New Roman"/>
          <w:sz w:val="24"/>
          <w:szCs w:val="24"/>
        </w:rPr>
        <w:t>zel igazolja az építési tevékenység megkezdését.</w:t>
      </w:r>
    </w:p>
    <w:p w:rsidR="00FB41E7" w:rsidRDefault="00EA452C">
      <w:pPr>
        <w:pStyle w:val="R2szint"/>
        <w:spacing w:before="0" w:line="276" w:lineRule="auto"/>
        <w:ind w:firstLine="284"/>
      </w:pPr>
      <w:r>
        <w:rPr>
          <w:rFonts w:ascii="Times New Roman" w:hAnsi="Times New Roman"/>
          <w:sz w:val="24"/>
          <w:szCs w:val="24"/>
        </w:rPr>
        <w:t xml:space="preserve">(4) A (2) és (3) bekezdés szerinti eltérés engedélyezése kérelemre a vonatkozó településképi bejelentési eljárásban történik. A Polgármester a kérelemről a településképi bejelentési eljárás során dönt. A </w:t>
      </w:r>
      <w:r>
        <w:rPr>
          <w:rFonts w:ascii="Times New Roman" w:hAnsi="Times New Roman"/>
          <w:sz w:val="24"/>
          <w:szCs w:val="24"/>
        </w:rPr>
        <w:t>határozat ellen jogorvoslatnak nincs helye. Az (1) bekezdés szerinti eltéréshez településképi bejelentési eljárást nem kell lefolytatni.</w:t>
      </w:r>
    </w:p>
    <w:p w:rsidR="00FB41E7" w:rsidRDefault="00FB41E7">
      <w:pPr>
        <w:pStyle w:val="R2szint"/>
        <w:spacing w:before="0" w:line="276" w:lineRule="auto"/>
        <w:ind w:firstLine="284"/>
        <w:rPr>
          <w:rFonts w:ascii="Times New Roman" w:hAnsi="Times New Roman"/>
          <w:b/>
          <w:sz w:val="24"/>
          <w:szCs w:val="24"/>
        </w:rPr>
      </w:pPr>
    </w:p>
    <w:p w:rsidR="00FB41E7" w:rsidRDefault="00FB41E7">
      <w:pPr>
        <w:pStyle w:val="R2szint"/>
        <w:spacing w:before="0" w:line="276" w:lineRule="auto"/>
        <w:ind w:firstLine="284"/>
        <w:rPr>
          <w:rFonts w:ascii="Times New Roman" w:hAnsi="Times New Roman"/>
          <w:b/>
          <w:sz w:val="24"/>
          <w:szCs w:val="24"/>
        </w:rPr>
      </w:pPr>
    </w:p>
    <w:p w:rsidR="00FB41E7" w:rsidRDefault="00FB41E7">
      <w:pPr>
        <w:pStyle w:val="R2szint"/>
        <w:spacing w:before="0" w:line="276" w:lineRule="auto"/>
        <w:ind w:firstLine="284"/>
        <w:rPr>
          <w:rFonts w:ascii="Times New Roman" w:hAnsi="Times New Roman"/>
          <w:b/>
          <w:sz w:val="24"/>
          <w:szCs w:val="24"/>
        </w:rPr>
      </w:pPr>
    </w:p>
    <w:p w:rsidR="00FB41E7" w:rsidRDefault="00FB41E7">
      <w:pPr>
        <w:tabs>
          <w:tab w:val="left" w:pos="5023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B41E7" w:rsidRDefault="00EA452C">
      <w:pPr>
        <w:tabs>
          <w:tab w:val="left" w:pos="5023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V. FEJEZET</w:t>
      </w:r>
    </w:p>
    <w:p w:rsidR="00FB41E7" w:rsidRDefault="00EA452C">
      <w:pPr>
        <w:tabs>
          <w:tab w:val="left" w:pos="5023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KÖTELEZŐ SZAKMAI KONZULTÁCIÓ</w:t>
      </w:r>
    </w:p>
    <w:p w:rsidR="00FB41E7" w:rsidRDefault="00FB41E7">
      <w:pPr>
        <w:tabs>
          <w:tab w:val="left" w:pos="502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1E7" w:rsidRDefault="00FB41E7">
      <w:pPr>
        <w:pStyle w:val="Listaszerbekezds"/>
        <w:tabs>
          <w:tab w:val="left" w:pos="6430"/>
        </w:tabs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FB41E7" w:rsidRDefault="00EA452C">
      <w:pPr>
        <w:pStyle w:val="R2szint"/>
        <w:spacing w:before="0" w:line="276" w:lineRule="auto"/>
      </w:pPr>
      <w:r>
        <w:rPr>
          <w:rFonts w:ascii="Times New Roman" w:hAnsi="Times New Roman"/>
          <w:b/>
          <w:sz w:val="24"/>
          <w:szCs w:val="24"/>
        </w:rPr>
        <w:t>3</w:t>
      </w:r>
      <w:r w:rsidR="006E5870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§</w:t>
      </w:r>
      <w:r>
        <w:rPr>
          <w:rFonts w:ascii="Times New Roman" w:hAnsi="Times New Roman"/>
          <w:sz w:val="24"/>
          <w:szCs w:val="24"/>
        </w:rPr>
        <w:t xml:space="preserve"> (1) A Polgármester a településkép védelme érdekében tájékoztatást a</w:t>
      </w:r>
      <w:r>
        <w:rPr>
          <w:rFonts w:ascii="Times New Roman" w:hAnsi="Times New Roman"/>
          <w:sz w:val="24"/>
          <w:szCs w:val="24"/>
        </w:rPr>
        <w:t>d és a szakmai konzultációt biztosít a településképi követelményekről.</w:t>
      </w:r>
    </w:p>
    <w:p w:rsidR="00FB41E7" w:rsidRDefault="00EA452C">
      <w:pPr>
        <w:pStyle w:val="Cmsor4"/>
        <w:spacing w:before="0" w:after="0" w:line="276" w:lineRule="auto"/>
        <w:ind w:firstLine="284"/>
        <w:rPr>
          <w:rFonts w:ascii="Times New Roman" w:eastAsia="Calibri" w:hAnsi="Times New Roman"/>
          <w:b w:val="0"/>
          <w:bCs w:val="0"/>
          <w:sz w:val="24"/>
          <w:szCs w:val="24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</w:rPr>
        <w:t>(2) A szakmai konzultáció folyamata a kérelmező által a Polgármesterhez benyújtott – papír alapú – kérelemre indul.</w:t>
      </w:r>
    </w:p>
    <w:p w:rsidR="00FB41E7" w:rsidRDefault="00EA452C">
      <w:pPr>
        <w:pStyle w:val="Cmsor4"/>
        <w:spacing w:before="0" w:after="0" w:line="276" w:lineRule="auto"/>
        <w:ind w:firstLine="284"/>
        <w:rPr>
          <w:rFonts w:ascii="Times New Roman" w:eastAsia="Calibri" w:hAnsi="Times New Roman"/>
          <w:b w:val="0"/>
          <w:bCs w:val="0"/>
          <w:sz w:val="24"/>
          <w:szCs w:val="24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(3) A kérelemhez csatolni kell a településképet érintő tervezett tevékenységhez kapcsolódó releváns információkat tartalmazó leírást. </w:t>
      </w:r>
    </w:p>
    <w:p w:rsidR="00FB41E7" w:rsidRDefault="00EA452C">
      <w:pPr>
        <w:pStyle w:val="Cmsor4"/>
        <w:spacing w:before="0" w:after="0" w:line="276" w:lineRule="auto"/>
        <w:ind w:firstLine="284"/>
        <w:rPr>
          <w:rFonts w:ascii="Times New Roman" w:eastAsia="Calibri" w:hAnsi="Times New Roman"/>
          <w:b w:val="0"/>
          <w:bCs w:val="0"/>
          <w:sz w:val="24"/>
          <w:szCs w:val="24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</w:rPr>
        <w:t>(4) A szakmai konzultáció a Polgármesterrel szóban történik, az önkormányzat hivatalos helyiségében vagy a Polgármester k</w:t>
      </w:r>
      <w:r>
        <w:rPr>
          <w:rFonts w:ascii="Times New Roman" w:eastAsia="Calibri" w:hAnsi="Times New Roman"/>
          <w:b w:val="0"/>
          <w:bCs w:val="0"/>
          <w:sz w:val="24"/>
          <w:szCs w:val="24"/>
        </w:rPr>
        <w:t>érésének megfelelően a konzultációval érintett helyszínen. A konzultációról emlékeztető készül.</w:t>
      </w:r>
    </w:p>
    <w:p w:rsidR="00FB41E7" w:rsidRDefault="00EA452C">
      <w:pPr>
        <w:pStyle w:val="Cmsor3"/>
        <w:numPr>
          <w:ilvl w:val="0"/>
          <w:numId w:val="0"/>
        </w:numPr>
        <w:spacing w:after="0" w:line="276" w:lineRule="auto"/>
        <w:ind w:firstLine="284"/>
        <w:rPr>
          <w:rFonts w:ascii="Times New Roman" w:eastAsia="Calibri" w:hAnsi="Times New Roman" w:cs="Times New Roman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 xml:space="preserve">(5) Az építtető vagy megbízottja köteles szakmai konzultációt kérni az önkormányzattól, ha </w:t>
      </w:r>
    </w:p>
    <w:p w:rsidR="00FB41E7" w:rsidRDefault="00EA452C">
      <w:pPr>
        <w:keepNext/>
        <w:keepLines/>
        <w:spacing w:after="0"/>
        <w:jc w:val="both"/>
        <w:outlineLvl w:val="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a) a tervezett építési tevékenység a lakóépület egyszerű bejelentésé</w:t>
      </w:r>
      <w:r>
        <w:rPr>
          <w:rFonts w:ascii="Times New Roman" w:eastAsia="Calibri" w:hAnsi="Times New Roman" w:cs="Times New Roman"/>
          <w:sz w:val="24"/>
          <w:szCs w:val="24"/>
        </w:rPr>
        <w:t>ről szóló vonatkozó jogszabály hatálya alá tartozik,</w:t>
      </w:r>
    </w:p>
    <w:p w:rsidR="00FB41E7" w:rsidRDefault="00EA452C">
      <w:pPr>
        <w:keepNext/>
        <w:keepLines/>
        <w:spacing w:after="0"/>
        <w:jc w:val="both"/>
        <w:outlineLvl w:val="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b) az épület alapterülete a 300 m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-t meghaladja.</w:t>
      </w:r>
    </w:p>
    <w:p w:rsidR="00FB41E7" w:rsidRDefault="00FB41E7">
      <w:pPr>
        <w:pStyle w:val="R2szint"/>
        <w:spacing w:before="0" w:line="276" w:lineRule="auto"/>
        <w:rPr>
          <w:rFonts w:ascii="Times New Roman" w:hAnsi="Times New Roman"/>
          <w:i/>
          <w:sz w:val="24"/>
          <w:szCs w:val="24"/>
        </w:rPr>
      </w:pPr>
    </w:p>
    <w:p w:rsidR="00FB41E7" w:rsidRDefault="00FB41E7">
      <w:pPr>
        <w:tabs>
          <w:tab w:val="left" w:pos="5023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B41E7" w:rsidRDefault="00EA452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VI. FEJEZET</w:t>
      </w:r>
    </w:p>
    <w:p w:rsidR="00FB41E7" w:rsidRDefault="00EA452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TELEPÜLÉSKÉPI VÉLEMÉNYEZÉSI ELJÁRÁS</w:t>
      </w:r>
    </w:p>
    <w:p w:rsidR="00FB41E7" w:rsidRDefault="00FB41E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B41E7" w:rsidRDefault="00FB41E7">
      <w:pPr>
        <w:tabs>
          <w:tab w:val="left" w:pos="502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B41E7" w:rsidRDefault="00EA452C">
      <w:pPr>
        <w:pStyle w:val="Listaszerbekezds2"/>
        <w:spacing w:line="276" w:lineRule="auto"/>
        <w:ind w:left="0"/>
        <w:jc w:val="both"/>
      </w:pPr>
      <w:r>
        <w:rPr>
          <w:rFonts w:ascii="Times New Roman" w:eastAsia="Calibri" w:hAnsi="Times New Roman"/>
          <w:b/>
          <w:sz w:val="24"/>
          <w:szCs w:val="24"/>
        </w:rPr>
        <w:t>3</w:t>
      </w:r>
      <w:r w:rsidR="006E5870">
        <w:rPr>
          <w:rFonts w:ascii="Times New Roman" w:eastAsia="Calibri" w:hAnsi="Times New Roman"/>
          <w:b/>
          <w:sz w:val="24"/>
          <w:szCs w:val="24"/>
        </w:rPr>
        <w:t>2</w:t>
      </w:r>
      <w:r>
        <w:rPr>
          <w:rFonts w:ascii="Times New Roman" w:eastAsia="Calibri" w:hAnsi="Times New Roman"/>
          <w:b/>
          <w:sz w:val="24"/>
          <w:szCs w:val="24"/>
        </w:rPr>
        <w:t>. §</w:t>
      </w:r>
      <w:r>
        <w:rPr>
          <w:rFonts w:ascii="Times New Roman" w:hAnsi="Times New Roman"/>
          <w:sz w:val="24"/>
          <w:szCs w:val="24"/>
        </w:rPr>
        <w:t xml:space="preserve"> (1)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Jelen rendelet előírásai szerint Lesenceistvánd közigazgatási területén végzett, </w:t>
      </w:r>
      <w:r>
        <w:rPr>
          <w:rFonts w:ascii="Times New Roman" w:hAnsi="Times New Roman"/>
          <w:color w:val="000000" w:themeColor="text1"/>
          <w:sz w:val="24"/>
          <w:szCs w:val="24"/>
        </w:rPr>
        <w:t>jogszabályban építésügyi hatósági engedélyhez kötött építési tevékenységekkel kapcsolatosan építésügyi eljárások vonatkozásában településképi véleményezési eljárást nem kell lefolytatni.</w:t>
      </w:r>
    </w:p>
    <w:p w:rsidR="00FB41E7" w:rsidRDefault="00FB41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1E7" w:rsidRDefault="00EA452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VII. FEJEZET</w:t>
      </w:r>
    </w:p>
    <w:p w:rsidR="00FB41E7" w:rsidRDefault="00EA452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TELEPÜLÉSKÉPI BEJELENTÉSI ELJÁRÁS</w:t>
      </w:r>
    </w:p>
    <w:p w:rsidR="00FB41E7" w:rsidRDefault="00FB41E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B41E7" w:rsidRDefault="00EA452C">
      <w:pPr>
        <w:pStyle w:val="Listaszerbekezds"/>
        <w:tabs>
          <w:tab w:val="left" w:pos="6430"/>
        </w:tabs>
        <w:spacing w:after="0"/>
        <w:ind w:left="426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E5870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.A bejelentési elj</w:t>
      </w:r>
      <w:r>
        <w:rPr>
          <w:rFonts w:ascii="Times New Roman" w:hAnsi="Times New Roman" w:cs="Times New Roman"/>
          <w:b/>
          <w:sz w:val="24"/>
          <w:szCs w:val="24"/>
        </w:rPr>
        <w:t>árással érintett reklám-elhelyezések</w:t>
      </w:r>
    </w:p>
    <w:p w:rsidR="00FB41E7" w:rsidRDefault="00FB41E7">
      <w:pPr>
        <w:tabs>
          <w:tab w:val="left" w:pos="5023"/>
        </w:tabs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FB41E7" w:rsidRDefault="00EA452C">
      <w:pPr>
        <w:pStyle w:val="Paragrafus"/>
        <w:spacing w:after="0" w:line="276" w:lineRule="auto"/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6E5870">
        <w:rPr>
          <w:rFonts w:ascii="Times New Roman" w:eastAsia="Calibri" w:hAnsi="Times New Roman" w:cs="Times New Roman"/>
          <w:b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§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(1) A településképi bejelentési eljárás a kérelmező által a Polgármesterhez benyújtott – papíralapú - bejelentésre indul.</w:t>
      </w:r>
    </w:p>
    <w:p w:rsidR="00FB41E7" w:rsidRDefault="00EA452C">
      <w:pPr>
        <w:pStyle w:val="Cmsor1"/>
        <w:spacing w:before="0"/>
        <w:ind w:firstLine="284"/>
        <w:jc w:val="both"/>
        <w:rPr>
          <w:rFonts w:ascii="Times New Roman" w:eastAsiaTheme="minorEastAsia" w:hAnsi="Times New Roman" w:cs="Times New Roman"/>
          <w:b w:val="0"/>
          <w:bCs w:val="0"/>
          <w:color w:val="000000" w:themeColor="text1"/>
          <w:sz w:val="24"/>
          <w:szCs w:val="24"/>
        </w:rPr>
      </w:pPr>
      <w:bookmarkStart w:id="2" w:name="_Ref486255353"/>
      <w:bookmarkEnd w:id="2"/>
      <w:r>
        <w:rPr>
          <w:rFonts w:ascii="Times New Roman" w:eastAsiaTheme="minorEastAsia" w:hAnsi="Times New Roman" w:cs="Times New Roman"/>
          <w:b w:val="0"/>
          <w:bCs w:val="0"/>
          <w:color w:val="000000" w:themeColor="text1"/>
          <w:sz w:val="24"/>
          <w:szCs w:val="24"/>
        </w:rPr>
        <w:t xml:space="preserve">(2) A Polgármester a településképi bejelentési eljárást a </w:t>
      </w:r>
      <w:proofErr w:type="spellStart"/>
      <w:r>
        <w:rPr>
          <w:rFonts w:ascii="Times New Roman" w:eastAsiaTheme="minorEastAsia" w:hAnsi="Times New Roman" w:cs="Times New Roman"/>
          <w:b w:val="0"/>
          <w:bCs w:val="0"/>
          <w:color w:val="000000" w:themeColor="text1"/>
          <w:sz w:val="24"/>
          <w:szCs w:val="24"/>
        </w:rPr>
        <w:t>Tr</w:t>
      </w:r>
      <w:proofErr w:type="spellEnd"/>
      <w:r>
        <w:rPr>
          <w:rFonts w:ascii="Times New Roman" w:eastAsiaTheme="minorEastAsia" w:hAnsi="Times New Roman" w:cs="Times New Roman"/>
          <w:b w:val="0"/>
          <w:bCs w:val="0"/>
          <w:color w:val="000000" w:themeColor="text1"/>
          <w:sz w:val="24"/>
          <w:szCs w:val="24"/>
        </w:rPr>
        <w:t>. 26/B. §, 26/C. § és 26/D. §-</w:t>
      </w:r>
      <w:r>
        <w:rPr>
          <w:rFonts w:ascii="Times New Roman" w:eastAsiaTheme="minorEastAsia" w:hAnsi="Times New Roman" w:cs="Times New Roman"/>
          <w:b w:val="0"/>
          <w:bCs w:val="0"/>
          <w:color w:val="000000" w:themeColor="text1"/>
          <w:sz w:val="24"/>
          <w:szCs w:val="24"/>
        </w:rPr>
        <w:t>ban foglaltak szerint folytatja le.</w:t>
      </w:r>
    </w:p>
    <w:p w:rsidR="00FB41E7" w:rsidRDefault="00FB41E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1E7" w:rsidRDefault="00EA452C">
      <w:pPr>
        <w:pStyle w:val="Listaszerbekezds"/>
        <w:tabs>
          <w:tab w:val="left" w:pos="6430"/>
        </w:tabs>
        <w:spacing w:after="0"/>
        <w:ind w:left="426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28.A bejelentési eljárás részletes szabályai</w:t>
      </w:r>
    </w:p>
    <w:p w:rsidR="00FB41E7" w:rsidRDefault="00FB41E7">
      <w:pPr>
        <w:pStyle w:val="Listaszerbekezds"/>
        <w:tabs>
          <w:tab w:val="left" w:pos="6430"/>
        </w:tabs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FB41E7" w:rsidRDefault="00EA452C">
      <w:pPr>
        <w:pStyle w:val="Paragrafus"/>
        <w:spacing w:after="0" w:line="276" w:lineRule="auto"/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6E5870">
        <w:rPr>
          <w:rFonts w:ascii="Times New Roman" w:eastAsia="Calibri" w:hAnsi="Times New Roman" w:cs="Times New Roman"/>
          <w:b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§ </w:t>
      </w:r>
      <w:r>
        <w:rPr>
          <w:rFonts w:ascii="Times New Roman" w:hAnsi="Times New Roman" w:cs="Times New Roman"/>
          <w:sz w:val="24"/>
          <w:szCs w:val="24"/>
        </w:rPr>
        <w:t>(1) A településképi bejelentési eljárás a kérelmező által a Polgármesterhez benyújtott – papíralapú - bejelentésre indul.</w:t>
      </w:r>
    </w:p>
    <w:p w:rsidR="00FB41E7" w:rsidRDefault="00EA452C">
      <w:pPr>
        <w:pStyle w:val="Paragrafus"/>
        <w:spacing w:after="0" w:line="276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(2) A Polgármester a településképi </w:t>
      </w:r>
      <w:r>
        <w:rPr>
          <w:rFonts w:ascii="Times New Roman" w:hAnsi="Times New Roman" w:cs="Times New Roman"/>
          <w:bCs/>
          <w:sz w:val="24"/>
          <w:szCs w:val="24"/>
        </w:rPr>
        <w:t xml:space="preserve">bejelentési eljárást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26/B. §, 26/C. § és 26/D. §-ban foglaltak szerint folytatja le.</w:t>
      </w:r>
    </w:p>
    <w:p w:rsidR="00FB41E7" w:rsidRDefault="00EA452C">
      <w:pPr>
        <w:pStyle w:val="Paragrafus"/>
        <w:spacing w:after="0" w:line="276" w:lineRule="auto"/>
        <w:ind w:firstLine="284"/>
      </w:pPr>
      <w:r>
        <w:rPr>
          <w:rFonts w:ascii="Times New Roman" w:hAnsi="Times New Roman" w:cs="Times New Roman"/>
          <w:sz w:val="24"/>
          <w:szCs w:val="24"/>
        </w:rPr>
        <w:t xml:space="preserve">(3) A Polgármester településképi bejelentést a polgármester </w:t>
      </w:r>
      <w:proofErr w:type="gramStart"/>
      <w:r>
        <w:rPr>
          <w:rFonts w:ascii="Times New Roman" w:hAnsi="Times New Roman" w:cs="Times New Roman"/>
          <w:sz w:val="24"/>
          <w:szCs w:val="24"/>
        </w:rPr>
        <w:t>tudomásul  veszi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vagy  elutasítja. </w:t>
      </w:r>
    </w:p>
    <w:p w:rsidR="00FB41E7" w:rsidRDefault="00EA452C">
      <w:pPr>
        <w:pStyle w:val="Paragrafus"/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A reklám és reklámhordozó elhelyezése a településképi bejelentés</w:t>
      </w:r>
      <w:r>
        <w:rPr>
          <w:rFonts w:ascii="Times New Roman" w:hAnsi="Times New Roman" w:cs="Times New Roman"/>
          <w:sz w:val="24"/>
          <w:szCs w:val="24"/>
        </w:rPr>
        <w:t xml:space="preserve"> alapján – a Polgármester tudomásul vételét tartalmazó hatósági határozatának birtokában, az abban foglalt esetleges kikötések figyelembevételével – megkezdhető, ha ahhoz más hatósági engedély nem szükséges.</w:t>
      </w:r>
    </w:p>
    <w:p w:rsidR="00FB41E7" w:rsidRDefault="00FB41E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1E7" w:rsidRDefault="00EA452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VIII. FEJEZET</w:t>
      </w:r>
    </w:p>
    <w:p w:rsidR="00FB41E7" w:rsidRDefault="00EA452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TELEPÜLÉSKÉPI KÖTELEZÉS</w:t>
      </w:r>
    </w:p>
    <w:p w:rsidR="00FB41E7" w:rsidRDefault="00FB41E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B41E7" w:rsidRDefault="00FB41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1E7" w:rsidRDefault="00EA452C">
      <w:pPr>
        <w:pStyle w:val="Paragrafus"/>
        <w:spacing w:after="0" w:line="276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E5870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§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reklám, reklámhordozó elhelyezése esetén a Polgármester ellenőrzi a bejelentési kötelezettség teljesítését és a bejelentett tevékenység folytatását, és ha bejelentési eljárás lefolytatásának elmulasztását észleli, a tevékenység folytatását a bejelentési e</w:t>
      </w:r>
      <w:r>
        <w:rPr>
          <w:rFonts w:ascii="Times New Roman" w:hAnsi="Times New Roman" w:cs="Times New Roman"/>
          <w:bCs/>
          <w:sz w:val="24"/>
          <w:szCs w:val="24"/>
        </w:rPr>
        <w:t>ljárás során megtiltotta vagy azt tudomásul vette, de attól eltérő végrehajtást tapasztal 15 napon belül értesíti a fővárosi és megyei kormányhivatalt.</w:t>
      </w:r>
    </w:p>
    <w:p w:rsidR="00FB41E7" w:rsidRDefault="00FB41E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B41E7" w:rsidRDefault="00FB41E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B41E7" w:rsidRDefault="00EA452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IX. FEJEZET</w:t>
      </w:r>
    </w:p>
    <w:p w:rsidR="00FB41E7" w:rsidRDefault="00EA452C">
      <w:pPr>
        <w:spacing w:after="0"/>
        <w:jc w:val="center"/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ZÁRÓ  RENDELKEZÉSEK</w:t>
      </w:r>
      <w:proofErr w:type="gramEnd"/>
    </w:p>
    <w:p w:rsidR="00FB41E7" w:rsidRDefault="00FB41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41E7" w:rsidRPr="006E5870" w:rsidRDefault="00EA452C" w:rsidP="006E5870">
      <w:pPr>
        <w:pStyle w:val="Listaszerbekezds"/>
        <w:numPr>
          <w:ilvl w:val="0"/>
          <w:numId w:val="15"/>
        </w:numPr>
        <w:tabs>
          <w:tab w:val="left" w:pos="64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bookmarkEnd w:id="3"/>
      <w:r w:rsidRPr="006E5870">
        <w:rPr>
          <w:rFonts w:ascii="Times New Roman" w:hAnsi="Times New Roman" w:cs="Times New Roman"/>
          <w:b/>
          <w:sz w:val="24"/>
          <w:szCs w:val="24"/>
        </w:rPr>
        <w:t>Hatálybalépés</w:t>
      </w:r>
    </w:p>
    <w:p w:rsidR="00FB41E7" w:rsidRDefault="00FB41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41E7" w:rsidRDefault="00EA452C">
      <w:pPr>
        <w:pStyle w:val="Paragrafus"/>
        <w:spacing w:after="0" w:line="276" w:lineRule="auto"/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E587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§</w:t>
      </w:r>
      <w:r>
        <w:rPr>
          <w:rFonts w:ascii="Times New Roman" w:hAnsi="Times New Roman" w:cs="Times New Roman"/>
          <w:sz w:val="24"/>
          <w:szCs w:val="24"/>
        </w:rPr>
        <w:t xml:space="preserve"> Ez a rendelet 2017. december 31 -én lép hatályba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41E7" w:rsidRDefault="00FB41E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B41E7" w:rsidRDefault="00FB41E7">
      <w:pPr>
        <w:pStyle w:val="Listaszerbekezds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1E7" w:rsidRDefault="00EA452C">
      <w:pPr>
        <w:pStyle w:val="Listaszerbekezds"/>
        <w:tabs>
          <w:tab w:val="left" w:pos="0"/>
        </w:tabs>
        <w:spacing w:after="0"/>
        <w:ind w:left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15. Hatályukat vesztő rendelkezések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B41E7" w:rsidRDefault="00FB41E7">
      <w:pPr>
        <w:pStyle w:val="Rendelet2szint"/>
        <w:spacing w:before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41E7" w:rsidRDefault="00EA452C">
      <w:pPr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6E5870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§ (1)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Hatályát veszti Lesenceistvánd Község Önkormányzat Képviselő-testületének Helyi Építési Szabályzatáról szóló 20/2005. (XII.15.) önkormányzati rendeletének </w:t>
      </w:r>
    </w:p>
    <w:p w:rsidR="00FB41E7" w:rsidRDefault="00EA452C">
      <w:pPr>
        <w:pStyle w:val="Listaszerbekezds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 § (3) bekezdés e) pontja</w:t>
      </w:r>
    </w:p>
    <w:p w:rsidR="00FB41E7" w:rsidRDefault="00EA452C">
      <w:pPr>
        <w:pStyle w:val="Listaszerbekezds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5. § „A” (2)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és (10) bekezdései,</w:t>
      </w:r>
    </w:p>
    <w:p w:rsidR="00FB41E7" w:rsidRDefault="00EA452C">
      <w:pPr>
        <w:pStyle w:val="Listaszerbekezds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5. § „B” (1) bekezdés a) és d) pontjai,</w:t>
      </w:r>
    </w:p>
    <w:p w:rsidR="00FB41E7" w:rsidRDefault="00EA452C">
      <w:pPr>
        <w:pStyle w:val="Listaszerbekezds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5. § „B” (3) bekezdés b) és c) –e) pontjai,</w:t>
      </w:r>
    </w:p>
    <w:p w:rsidR="00FB41E7" w:rsidRDefault="00EA452C">
      <w:pPr>
        <w:pStyle w:val="Listaszerbekezds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5. § „B” (3) bekezdése, (4) bekezdés c) pontjában a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„ hagyományos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tájba illő istálló” szöveg,</w:t>
      </w:r>
    </w:p>
    <w:p w:rsidR="00FB41E7" w:rsidRDefault="00EA452C">
      <w:pPr>
        <w:pStyle w:val="Listaszerbekezds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5. § „C” (2) bekezdésében a „kizárólag tájba illő, anyagh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asználatában és formaképzésében a népi építészet értékeit hordozó épületek építhetők. Az” szövegrész,</w:t>
      </w:r>
    </w:p>
    <w:p w:rsidR="00FB41E7" w:rsidRDefault="00EA452C">
      <w:pPr>
        <w:pStyle w:val="Listaszerbekezds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5. § „C” (5) bekezdésében az 5. francia bekezdés,</w:t>
      </w:r>
    </w:p>
    <w:p w:rsidR="00FB41E7" w:rsidRDefault="00EA452C">
      <w:pPr>
        <w:pStyle w:val="Listaszerbekezds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5. § „C” (5) bekezdésében az 5. francia bekezdésben a 2. mondat,</w:t>
      </w:r>
    </w:p>
    <w:p w:rsidR="00FB41E7" w:rsidRDefault="00EA452C">
      <w:pPr>
        <w:pStyle w:val="Listaszerbekezds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5. § „C” (5) bekezdés 5.2. pontban az 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.1.3. alpont,</w:t>
      </w:r>
    </w:p>
    <w:p w:rsidR="00FB41E7" w:rsidRDefault="00EA452C">
      <w:pPr>
        <w:pStyle w:val="Listaszerbekezds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6. § (1) bekezdés e) pontja,</w:t>
      </w:r>
    </w:p>
    <w:p w:rsidR="00FB41E7" w:rsidRDefault="00EA452C">
      <w:pPr>
        <w:pStyle w:val="Listaszerbekezds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6. § (3) bekezdése,</w:t>
      </w:r>
    </w:p>
    <w:p w:rsidR="00FB41E7" w:rsidRDefault="00EA452C">
      <w:pPr>
        <w:pStyle w:val="Listaszerbekezds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7. § (2) bekezdése,</w:t>
      </w:r>
    </w:p>
    <w:p w:rsidR="00FB41E7" w:rsidRDefault="00EA452C">
      <w:pPr>
        <w:pStyle w:val="Listaszerbekezds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8. § (2) bekezdése,</w:t>
      </w:r>
    </w:p>
    <w:p w:rsidR="00FB41E7" w:rsidRDefault="00EA452C">
      <w:pPr>
        <w:pStyle w:val="Listaszerbekezds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10. § b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) ,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d), g), i), k), l) és m) pontjai,</w:t>
      </w:r>
    </w:p>
    <w:p w:rsidR="00FB41E7" w:rsidRDefault="00EA452C">
      <w:pPr>
        <w:pStyle w:val="Listaszerbekezds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11. § (6) bekezdése,</w:t>
      </w:r>
    </w:p>
    <w:p w:rsidR="00FB41E7" w:rsidRDefault="00EA452C">
      <w:pPr>
        <w:pStyle w:val="Listaszerbekezds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 melléklete.</w:t>
      </w:r>
    </w:p>
    <w:p w:rsidR="00FB41E7" w:rsidRDefault="00EA452C">
      <w:pPr>
        <w:spacing w:after="0" w:line="240" w:lineRule="auto"/>
        <w:jc w:val="both"/>
      </w:pPr>
      <w:r>
        <w:rPr>
          <w:rFonts w:ascii="Garamond" w:eastAsia="Times New Roman" w:hAnsi="Garamond" w:cs="Times New Roman"/>
          <w:bCs/>
          <w:sz w:val="24"/>
          <w:szCs w:val="24"/>
        </w:rPr>
        <w:t xml:space="preserve">(2) Hatályát veszti </w:t>
      </w:r>
      <w:proofErr w:type="gramStart"/>
      <w:r>
        <w:rPr>
          <w:rFonts w:ascii="Garamond" w:eastAsia="Times New Roman" w:hAnsi="Garamond" w:cs="Times New Roman"/>
          <w:bCs/>
          <w:sz w:val="24"/>
          <w:szCs w:val="24"/>
        </w:rPr>
        <w:t>Lesenceistvánd  Község</w:t>
      </w:r>
      <w:proofErr w:type="gramEnd"/>
      <w:r>
        <w:rPr>
          <w:rFonts w:ascii="Garamond" w:eastAsia="Times New Roman" w:hAnsi="Garamond" w:cs="Times New Roman"/>
          <w:bCs/>
          <w:sz w:val="24"/>
          <w:szCs w:val="24"/>
        </w:rPr>
        <w:t xml:space="preserve"> Önkormányzat Képviselő-testül</w:t>
      </w:r>
      <w:r>
        <w:rPr>
          <w:rFonts w:ascii="Garamond" w:eastAsia="Times New Roman" w:hAnsi="Garamond" w:cs="Times New Roman"/>
          <w:bCs/>
          <w:sz w:val="24"/>
          <w:szCs w:val="24"/>
        </w:rPr>
        <w:t>etének a reklámok, reklámhordozók és cégérek elhelyezésének, alkalmazásának követelményeiről, feltételeiről és tilalmáról szóló …./2017. (X.31.) önkormányzati rendelete.</w:t>
      </w:r>
    </w:p>
    <w:p w:rsidR="00FB41E7" w:rsidRDefault="00FB41E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B41E7" w:rsidRDefault="00FB41E7">
      <w:pPr>
        <w:spacing w:after="0"/>
        <w:rPr>
          <w:rFonts w:ascii="Times New Roman" w:hAnsi="Times New Roman" w:cs="Times New Roman"/>
        </w:rPr>
      </w:pPr>
    </w:p>
    <w:p w:rsidR="00FB41E7" w:rsidRDefault="00FB41E7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B41E7" w:rsidRDefault="00EA452C">
      <w:pPr>
        <w:spacing w:after="0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Tóth Csaba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Dr. Gelencsér Ottó</w:t>
      </w:r>
    </w:p>
    <w:p w:rsidR="00FB41E7" w:rsidRDefault="00EA452C">
      <w:pPr>
        <w:spacing w:after="0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Polgármester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jegyző</w:t>
      </w:r>
    </w:p>
    <w:p w:rsidR="00FB41E7" w:rsidRDefault="00EA452C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</w:t>
      </w:r>
    </w:p>
    <w:p w:rsidR="00FB41E7" w:rsidRDefault="00FB41E7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B41E7" w:rsidRDefault="00FB41E7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B41E7" w:rsidRDefault="00EA452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rendelet 2017. december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napján kihirdetésre került.</w:t>
      </w:r>
    </w:p>
    <w:p w:rsidR="00FB41E7" w:rsidRDefault="00FB41E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41E7" w:rsidRDefault="00EA452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Dr. Gelencsér Ottó</w:t>
      </w:r>
    </w:p>
    <w:p w:rsidR="00FB41E7" w:rsidRDefault="00EA452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jegyző</w:t>
      </w:r>
      <w:r>
        <w:br w:type="page"/>
      </w:r>
    </w:p>
    <w:p w:rsidR="00FB41E7" w:rsidRDefault="00EA452C">
      <w:pPr>
        <w:pStyle w:val="Listaszerbekezds"/>
        <w:numPr>
          <w:ilvl w:val="6"/>
          <w:numId w:val="10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melléklet a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/2017. (…………….) önkormányzati rendelet</w:t>
      </w:r>
    </w:p>
    <w:p w:rsidR="00FB41E7" w:rsidRDefault="00FB41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1E7" w:rsidRDefault="00EA45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településképi szempontból meghatározó területek </w:t>
      </w:r>
      <w:r>
        <w:rPr>
          <w:rFonts w:ascii="Times New Roman" w:hAnsi="Times New Roman" w:cs="Times New Roman"/>
          <w:b/>
          <w:sz w:val="24"/>
          <w:szCs w:val="24"/>
        </w:rPr>
        <w:t>lehatárolása</w:t>
      </w:r>
    </w:p>
    <w:p w:rsidR="00FB41E7" w:rsidRDefault="00FB41E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B41E7" w:rsidRDefault="00EA452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</w:rPr>
        <w:drawing>
          <wp:inline distT="0" distB="0" distL="0" distR="0">
            <wp:extent cx="5760720" cy="75628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149" t="14651" r="6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1E7" w:rsidRDefault="00FB41E7">
      <w:pPr>
        <w:spacing w:after="0"/>
        <w:rPr>
          <w:rFonts w:ascii="Times New Roman" w:hAnsi="Times New Roman" w:cs="Times New Roman"/>
        </w:rPr>
      </w:pPr>
    </w:p>
    <w:p w:rsidR="00FB41E7" w:rsidRDefault="00FB41E7">
      <w:pPr>
        <w:rPr>
          <w:rFonts w:ascii="Times New Roman" w:hAnsi="Times New Roman" w:cs="Times New Roman"/>
        </w:rPr>
      </w:pPr>
    </w:p>
    <w:p w:rsidR="00FB41E7" w:rsidRDefault="00FB41E7">
      <w:pPr>
        <w:spacing w:after="0"/>
        <w:rPr>
          <w:rFonts w:ascii="Times New Roman" w:eastAsia="Calibri" w:hAnsi="Times New Roman" w:cs="Times New Roman"/>
          <w:lang w:eastAsia="en-US"/>
        </w:rPr>
      </w:pPr>
    </w:p>
    <w:p w:rsidR="00FB41E7" w:rsidRDefault="00FB41E7">
      <w:pPr>
        <w:pStyle w:val="szvegtrzs0"/>
        <w:tabs>
          <w:tab w:val="left" w:pos="4111"/>
        </w:tabs>
        <w:spacing w:line="276" w:lineRule="auto"/>
        <w:ind w:right="70"/>
        <w:rPr>
          <w:rFonts w:ascii="Times New Roman" w:hAnsi="Times New Roman" w:cs="Times New Roman"/>
        </w:rPr>
      </w:pPr>
    </w:p>
    <w:p w:rsidR="00FB41E7" w:rsidRDefault="00EA452C">
      <w:pPr>
        <w:pStyle w:val="R1szint"/>
        <w:numPr>
          <w:ilvl w:val="6"/>
          <w:numId w:val="10"/>
        </w:numPr>
        <w:spacing w:after="0"/>
        <w:jc w:val="left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melléklet a</w:t>
      </w:r>
      <w:proofErr w:type="gramStart"/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b w:val="0"/>
          <w:i/>
          <w:sz w:val="24"/>
          <w:szCs w:val="24"/>
        </w:rPr>
        <w:t>/2017. (…………….) önkormányzati rendelet</w:t>
      </w:r>
    </w:p>
    <w:p w:rsidR="00FB41E7" w:rsidRDefault="00FB41E7">
      <w:pPr>
        <w:widowControl w:val="0"/>
        <w:spacing w:after="0"/>
        <w:ind w:left="40"/>
        <w:rPr>
          <w:rFonts w:ascii="Times New Roman" w:hAnsi="Times New Roman" w:cs="Times New Roman"/>
          <w:b/>
          <w:bCs/>
          <w:sz w:val="20"/>
          <w:szCs w:val="20"/>
        </w:rPr>
      </w:pPr>
    </w:p>
    <w:p w:rsidR="00FB41E7" w:rsidRDefault="00FB41E7">
      <w:pPr>
        <w:widowControl w:val="0"/>
        <w:spacing w:after="0"/>
        <w:ind w:left="40"/>
        <w:rPr>
          <w:rFonts w:ascii="Times New Roman" w:hAnsi="Times New Roman" w:cs="Times New Roman"/>
          <w:b/>
          <w:bCs/>
          <w:sz w:val="20"/>
          <w:szCs w:val="20"/>
        </w:rPr>
      </w:pPr>
    </w:p>
    <w:p w:rsidR="00FB41E7" w:rsidRDefault="00EA452C">
      <w:pPr>
        <w:widowControl w:val="0"/>
        <w:spacing w:after="0"/>
        <w:ind w:left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A LEGFONTOSABB ŐSHONOS FA ÉS CSERJEFAJOK TÁJÉKOZTATÓ JEGYZÉKE </w:t>
      </w:r>
    </w:p>
    <w:p w:rsidR="00FB41E7" w:rsidRDefault="00FB41E7">
      <w:pPr>
        <w:widowControl w:val="0"/>
        <w:spacing w:after="0"/>
        <w:rPr>
          <w:rFonts w:ascii="Times New Roman" w:hAnsi="Times New Roman" w:cs="Times New Roman"/>
          <w:sz w:val="20"/>
          <w:szCs w:val="20"/>
          <w:shd w:val="clear" w:color="auto" w:fill="C0C0C0"/>
        </w:rPr>
      </w:pPr>
    </w:p>
    <w:tbl>
      <w:tblPr>
        <w:tblW w:w="9072" w:type="dxa"/>
        <w:tblInd w:w="10" w:type="dxa"/>
        <w:tblBorders>
          <w:top w:val="single" w:sz="8" w:space="0" w:color="00000A"/>
          <w:left w:val="single" w:sz="8" w:space="0" w:color="00000A"/>
          <w:bottom w:val="single" w:sz="8" w:space="0" w:color="00000A"/>
          <w:insideH w:val="single" w:sz="8" w:space="0" w:color="00000A"/>
        </w:tblBorders>
        <w:tblCellMar>
          <w:left w:w="-10" w:type="dxa"/>
          <w:right w:w="0" w:type="dxa"/>
        </w:tblCellMar>
        <w:tblLook w:val="0000" w:firstRow="0" w:lastRow="0" w:firstColumn="0" w:lastColumn="0" w:noHBand="0" w:noVBand="0"/>
      </w:tblPr>
      <w:tblGrid>
        <w:gridCol w:w="3799"/>
        <w:gridCol w:w="677"/>
        <w:gridCol w:w="4596"/>
      </w:tblGrid>
      <w:tr w:rsidR="00FB41E7">
        <w:trPr>
          <w:trHeight w:val="212"/>
        </w:trPr>
        <w:tc>
          <w:tcPr>
            <w:tcW w:w="37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ind w:left="1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tudományos (latin) elnevezés</w:t>
            </w:r>
          </w:p>
        </w:tc>
        <w:tc>
          <w:tcPr>
            <w:tcW w:w="677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1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magyar elnevezés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Acer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campestre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)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shd w:val="clear" w:color="auto" w:fill="C0C0C0"/>
              </w:rPr>
              <w:t>mezei juhar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Ulmus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 xml:space="preserve"> minor)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shd w:val="clear" w:color="auto" w:fill="C0C0C0"/>
              </w:rPr>
              <w:t xml:space="preserve">mezei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szil</w:t>
            </w:r>
          </w:p>
        </w:tc>
      </w:tr>
      <w:tr w:rsidR="00FB41E7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Fraxinus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excelsior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)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shd w:val="clear" w:color="auto" w:fill="C0C0C0"/>
              </w:rPr>
              <w:t>magas kőris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Fraxinus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ornus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)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shd w:val="clear" w:color="auto" w:fill="C0C0C0"/>
              </w:rPr>
              <w:t>virágos v. mannakőris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Sorbus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aucuparia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)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shd w:val="clear" w:color="auto" w:fill="C0C0C0"/>
              </w:rPr>
              <w:t>madárberkenye</w:t>
            </w:r>
          </w:p>
        </w:tc>
      </w:tr>
      <w:tr w:rsidR="00FB41E7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Populus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tremula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),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shd w:val="clear" w:color="auto" w:fill="C0C0C0"/>
              </w:rPr>
              <w:t>rezgő nyár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Betula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pendula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),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shd w:val="clear" w:color="auto" w:fill="C0C0C0"/>
              </w:rPr>
              <w:t>nyír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(Morus alba)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shd w:val="clear" w:color="auto" w:fill="C0C0C0"/>
              </w:rPr>
              <w:t>eperfa</w:t>
            </w:r>
          </w:p>
        </w:tc>
      </w:tr>
      <w:tr w:rsidR="00FB41E7">
        <w:trPr>
          <w:trHeight w:val="192"/>
        </w:trPr>
        <w:tc>
          <w:tcPr>
            <w:tcW w:w="9072" w:type="dxa"/>
            <w:gridSpan w:val="3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C0C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C0C0C0"/>
              </w:rPr>
              <w:t>Cserjék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Cotoneaster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.)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shd w:val="clear" w:color="auto" w:fill="C0C0C0"/>
              </w:rPr>
              <w:t>madárbirs</w:t>
            </w:r>
          </w:p>
        </w:tc>
      </w:tr>
      <w:tr w:rsidR="00FB41E7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Cotinus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coggygria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)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shd w:val="clear" w:color="auto" w:fill="C0C0C0"/>
              </w:rPr>
              <w:t>cserszömörce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Crataegus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monogyna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)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shd w:val="clear" w:color="auto" w:fill="C0C0C0"/>
              </w:rPr>
              <w:t>egybibés galagonya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Euonymus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.)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shd w:val="clear" w:color="auto" w:fill="C0C0C0"/>
              </w:rPr>
              <w:t>kecskerágó</w:t>
            </w:r>
          </w:p>
        </w:tc>
      </w:tr>
      <w:tr w:rsidR="00FB41E7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Cornus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sanguinea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)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shd w:val="clear" w:color="auto" w:fill="C0C0C0"/>
              </w:rPr>
              <w:t>veresgyűrű som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Prunus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spionosa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C0C0C0"/>
              </w:rPr>
              <w:t>)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  <w:t>kökény</w:t>
            </w:r>
          </w:p>
        </w:tc>
      </w:tr>
    </w:tbl>
    <w:p w:rsidR="00FB41E7" w:rsidRDefault="00FB41E7">
      <w:pPr>
        <w:widowControl w:val="0"/>
        <w:spacing w:after="0"/>
        <w:rPr>
          <w:rFonts w:ascii="Times New Roman" w:hAnsi="Times New Roman" w:cs="Times New Roman"/>
          <w:sz w:val="20"/>
          <w:szCs w:val="20"/>
          <w:shd w:val="clear" w:color="auto" w:fill="C0C0C0"/>
        </w:rPr>
      </w:pPr>
    </w:p>
    <w:p w:rsidR="00FB41E7" w:rsidRDefault="00EA452C">
      <w:pPr>
        <w:widowControl w:val="0"/>
        <w:spacing w:after="0"/>
        <w:rPr>
          <w:rFonts w:ascii="Times New Roman" w:hAnsi="Times New Roman" w:cs="Times New Roman"/>
          <w:sz w:val="20"/>
          <w:szCs w:val="20"/>
          <w:shd w:val="clear" w:color="auto" w:fill="C0C0C0"/>
        </w:rPr>
      </w:pPr>
      <w:r>
        <w:br w:type="page"/>
      </w:r>
    </w:p>
    <w:p w:rsidR="00FB41E7" w:rsidRDefault="00EA452C">
      <w:pPr>
        <w:pStyle w:val="Listaszerbekezds"/>
        <w:numPr>
          <w:ilvl w:val="6"/>
          <w:numId w:val="10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melléklet a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/2017. (…………….) önkormányzati rendelet</w:t>
      </w:r>
    </w:p>
    <w:p w:rsidR="00FB41E7" w:rsidRDefault="00FB41E7">
      <w:pPr>
        <w:widowControl w:val="0"/>
        <w:spacing w:after="0"/>
        <w:ind w:left="40"/>
        <w:rPr>
          <w:rFonts w:ascii="Times New Roman" w:hAnsi="Times New Roman" w:cs="Times New Roman"/>
          <w:b/>
          <w:bCs/>
          <w:sz w:val="20"/>
          <w:szCs w:val="20"/>
        </w:rPr>
      </w:pPr>
    </w:p>
    <w:p w:rsidR="00FB41E7" w:rsidRDefault="00FB41E7">
      <w:pPr>
        <w:widowControl w:val="0"/>
        <w:spacing w:after="0"/>
        <w:ind w:left="40"/>
        <w:rPr>
          <w:rFonts w:ascii="Times New Roman" w:hAnsi="Times New Roman" w:cs="Times New Roman"/>
          <w:b/>
          <w:bCs/>
          <w:sz w:val="20"/>
          <w:szCs w:val="20"/>
        </w:rPr>
      </w:pPr>
    </w:p>
    <w:p w:rsidR="00FB41E7" w:rsidRDefault="00EA452C">
      <w:pPr>
        <w:widowControl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ŐSHONOS FA- ÉS CSERJEFAJOK VÉDELME ÉRDEKÉBEN NEM ALKALMAZHATÓ NÖVÉNYFAJOK TÁJÉKOZTATÓ JEGYZÉKE </w:t>
      </w:r>
    </w:p>
    <w:p w:rsidR="00FB41E7" w:rsidRDefault="00FB41E7">
      <w:pPr>
        <w:widowControl w:val="0"/>
        <w:spacing w:after="0"/>
        <w:rPr>
          <w:rFonts w:ascii="Times New Roman" w:hAnsi="Times New Roman" w:cs="Times New Roman"/>
        </w:rPr>
      </w:pPr>
    </w:p>
    <w:p w:rsidR="00FB41E7" w:rsidRDefault="00FB41E7">
      <w:pPr>
        <w:widowControl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B41E7" w:rsidRDefault="00EA452C">
      <w:pPr>
        <w:widowControl w:val="0"/>
        <w:spacing w:after="0"/>
        <w:ind w:left="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őshonos fa- és cserjefajok védelme érdekében nem alkalmazható növényfajok tájékoztató jegyzéke</w:t>
      </w:r>
    </w:p>
    <w:p w:rsidR="00FB41E7" w:rsidRDefault="00FB41E7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10" w:type="dxa"/>
        <w:tblBorders>
          <w:top w:val="single" w:sz="8" w:space="0" w:color="00000A"/>
          <w:left w:val="single" w:sz="8" w:space="0" w:color="00000A"/>
          <w:bottom w:val="single" w:sz="8" w:space="0" w:color="00000A"/>
          <w:insideH w:val="single" w:sz="8" w:space="0" w:color="00000A"/>
        </w:tblBorders>
        <w:tblCellMar>
          <w:left w:w="-10" w:type="dxa"/>
          <w:right w:w="0" w:type="dxa"/>
        </w:tblCellMar>
        <w:tblLook w:val="0000" w:firstRow="0" w:lastRow="0" w:firstColumn="0" w:lastColumn="0" w:noHBand="0" w:noVBand="0"/>
      </w:tblPr>
      <w:tblGrid>
        <w:gridCol w:w="3799"/>
        <w:gridCol w:w="677"/>
        <w:gridCol w:w="4596"/>
      </w:tblGrid>
      <w:tr w:rsidR="00FB41E7">
        <w:trPr>
          <w:trHeight w:val="212"/>
        </w:trPr>
        <w:tc>
          <w:tcPr>
            <w:tcW w:w="37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E5E5E5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ind w:left="100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tudományos (latin) elnevezés</w:t>
            </w:r>
          </w:p>
        </w:tc>
        <w:tc>
          <w:tcPr>
            <w:tcW w:w="677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E5E5E5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9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E5E5E5"/>
            <w:vAlign w:val="bottom"/>
          </w:tcPr>
          <w:p w:rsidR="00FB41E7" w:rsidRDefault="00EA452C">
            <w:pPr>
              <w:widowControl w:val="0"/>
              <w:spacing w:after="0"/>
              <w:ind w:left="15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magyar elnevezés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Robiniapeudoacacia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fehér akác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Ailanthusaltissima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mirigyes bálványfa</w:t>
            </w:r>
          </w:p>
        </w:tc>
      </w:tr>
      <w:tr w:rsidR="00FB41E7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Eleagnusangustifolia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keskenylevelű ezüstfa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Acernegundo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zöld juhar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Fraxinuspennsylvanica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amerikai kőris</w:t>
            </w:r>
          </w:p>
        </w:tc>
      </w:tr>
      <w:tr w:rsidR="00FB41E7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Prunusserotina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kései meggy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Populus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canadensis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kanadai nyár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Celtisoccidentalis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nyugati ostorfa</w:t>
            </w:r>
          </w:p>
        </w:tc>
      </w:tr>
      <w:tr w:rsidR="00FB41E7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Amorphafruticosa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cserjés gyalogakác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Impatiensparviflora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kisvirágú nebáncsvirág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Impatiensgrandiflora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bíbor nebáncsvirág</w:t>
            </w:r>
          </w:p>
        </w:tc>
      </w:tr>
      <w:tr w:rsidR="00FB41E7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Fallopiaspp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japánkeserűfű-fajok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Solidagogigantea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magas aranyvessző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Solidagocanadensis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kanadai aranyvessző</w:t>
            </w:r>
          </w:p>
        </w:tc>
      </w:tr>
      <w:tr w:rsidR="00FB41E7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Asclepiassyriaca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közönséges selyemkóró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Ambrosiaartemisiiflora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ürömlevelű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parlagfű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Ribesaureum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arany ribiszke</w:t>
            </w:r>
          </w:p>
        </w:tc>
      </w:tr>
      <w:tr w:rsidR="00FB41E7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Vitis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-hibridek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adventív szőlőfajok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Parthenocissusspp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vadszőlőfajok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Echinocystislobata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süntök</w:t>
            </w:r>
          </w:p>
        </w:tc>
      </w:tr>
      <w:tr w:rsidR="00FB41E7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Asterspp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észak-amerikai őszirózsák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Xanthiumstrumaiumsubsp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italicum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olasz szerbtövis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Phytolaccaamericana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amerikai karmazsinbogyó/amerikai alkörmös</w:t>
            </w:r>
          </w:p>
        </w:tc>
      </w:tr>
      <w:tr w:rsidR="00FB41E7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Phytolaccaesculenta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kínai karmazsinbogyó/kínai alkörmös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Humulusjaponicus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japán komló</w:t>
            </w:r>
          </w:p>
        </w:tc>
      </w:tr>
      <w:tr w:rsidR="00FB41E7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Cenchrusincertus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átoktüske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Elodeacanadensis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kanadai átokhínár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Elodeanuttallii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aprólevelű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átokhínár/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vékonylevelű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átokhínár</w:t>
            </w:r>
          </w:p>
        </w:tc>
      </w:tr>
      <w:tr w:rsidR="00FB41E7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Azollamexicana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Azollafiliculoides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moszatpáfrányfajok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Baccharishalimifolia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borfa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/tengerparti seprűcserje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Cabombacaroliniana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karolinai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tündérhínár</w:t>
            </w:r>
          </w:p>
        </w:tc>
      </w:tr>
      <w:tr w:rsidR="00FB41E7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Eichhorniacrassipes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közönséges vízijácint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Heracleumpersicum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perzsa medvetalp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Heracleummantegazzianum</w:t>
            </w:r>
            <w:proofErr w:type="spellEnd"/>
          </w:p>
        </w:tc>
        <w:tc>
          <w:tcPr>
            <w:tcW w:w="67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kaukázusi medvetalp</w:t>
            </w:r>
          </w:p>
        </w:tc>
      </w:tr>
      <w:tr w:rsidR="00FB41E7">
        <w:trPr>
          <w:trHeight w:val="191"/>
        </w:trPr>
        <w:tc>
          <w:tcPr>
            <w:tcW w:w="379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Heracleumsosnowsky</w:t>
            </w:r>
            <w:proofErr w:type="spellEnd"/>
          </w:p>
        </w:tc>
        <w:tc>
          <w:tcPr>
            <w:tcW w:w="677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Szosznovszkij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-medvetalp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Hydrocotyleranunculoides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hévízi gázló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Lagarosiphon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major</w:t>
            </w:r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nagy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fodros-átokhínár</w:t>
            </w:r>
          </w:p>
        </w:tc>
      </w:tr>
      <w:tr w:rsidR="00FB41E7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Ludwigiagrandiflora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nagyvirágú tóalma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Ludwigiapeploides</w:t>
            </w:r>
            <w:proofErr w:type="spellEnd"/>
          </w:p>
        </w:tc>
        <w:tc>
          <w:tcPr>
            <w:tcW w:w="677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sárgavirágú tóalma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Lysichitonamericanus</w:t>
            </w:r>
            <w:proofErr w:type="spellEnd"/>
          </w:p>
        </w:tc>
        <w:tc>
          <w:tcPr>
            <w:tcW w:w="677" w:type="dxa"/>
            <w:tcBorders>
              <w:top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top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sárga lápbuzogány</w:t>
            </w:r>
          </w:p>
        </w:tc>
      </w:tr>
      <w:tr w:rsidR="00FB41E7">
        <w:trPr>
          <w:trHeight w:val="191"/>
        </w:trPr>
        <w:tc>
          <w:tcPr>
            <w:tcW w:w="379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Myriophyllumaquaticum</w:t>
            </w:r>
            <w:proofErr w:type="spellEnd"/>
          </w:p>
        </w:tc>
        <w:tc>
          <w:tcPr>
            <w:tcW w:w="677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közönséges süllőhínár</w:t>
            </w:r>
          </w:p>
        </w:tc>
      </w:tr>
      <w:tr w:rsidR="00FB41E7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Myriophyllumheterophyllum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felemáslevelű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süllőhínár</w:t>
            </w:r>
          </w:p>
        </w:tc>
      </w:tr>
      <w:tr w:rsidR="00FB41E7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Partheniumhysterophorus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keserű hamisüröm</w:t>
            </w:r>
          </w:p>
        </w:tc>
      </w:tr>
      <w:tr w:rsidR="00FB41E7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Persicariaperfoliata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ördögfarok keserűfű</w:t>
            </w:r>
          </w:p>
        </w:tc>
      </w:tr>
      <w:tr w:rsidR="00FB41E7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Puerariamontana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kudzu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nyílgyökér</w:t>
            </w:r>
          </w:p>
        </w:tc>
      </w:tr>
      <w:tr w:rsidR="00FB41E7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Alternantheraphiloxeroides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aligátorfű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Gunneratinctoria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óriásrebarbara</w:t>
            </w:r>
          </w:p>
        </w:tc>
      </w:tr>
      <w:tr w:rsidR="00FB41E7">
        <w:trPr>
          <w:trHeight w:val="192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Pennisetumsetaceum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tollborzfű</w:t>
            </w:r>
          </w:p>
        </w:tc>
      </w:tr>
      <w:tr w:rsidR="00FB41E7">
        <w:trPr>
          <w:trHeight w:val="191"/>
        </w:trPr>
        <w:tc>
          <w:tcPr>
            <w:tcW w:w="3799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Microstegiumvimineum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FB41E7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FB41E7" w:rsidRDefault="00EA45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B41E7" w:rsidRDefault="00FB41E7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1E7" w:rsidRDefault="00FB41E7">
      <w:pPr>
        <w:widowControl w:val="0"/>
        <w:spacing w:after="0"/>
        <w:jc w:val="both"/>
        <w:rPr>
          <w:rFonts w:ascii="Times New Roman" w:hAnsi="Times New Roman" w:cs="Times New Roman"/>
        </w:rPr>
      </w:pPr>
    </w:p>
    <w:p w:rsidR="00FB41E7" w:rsidRDefault="00FB41E7">
      <w:pPr>
        <w:pStyle w:val="Listaszerbekezds"/>
        <w:spacing w:after="0"/>
        <w:ind w:left="3600"/>
      </w:pPr>
    </w:p>
    <w:sectPr w:rsidR="00FB41E7">
      <w:headerReference w:type="default" r:id="rId9"/>
      <w:footerReference w:type="default" r:id="rId10"/>
      <w:pgSz w:w="11906" w:h="16838"/>
      <w:pgMar w:top="777" w:right="1400" w:bottom="777" w:left="1380" w:header="720" w:footer="72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52C" w:rsidRDefault="00EA452C">
      <w:pPr>
        <w:spacing w:after="0" w:line="240" w:lineRule="auto"/>
      </w:pPr>
      <w:r>
        <w:separator/>
      </w:r>
    </w:p>
  </w:endnote>
  <w:endnote w:type="continuationSeparator" w:id="0">
    <w:p w:rsidR="00EA452C" w:rsidRDefault="00EA4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tillium-Light">
    <w:charset w:val="EE"/>
    <w:family w:val="roman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1E7" w:rsidRDefault="00FB41E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52C" w:rsidRDefault="00EA452C">
      <w:pPr>
        <w:spacing w:after="0" w:line="240" w:lineRule="auto"/>
      </w:pPr>
      <w:r>
        <w:separator/>
      </w:r>
    </w:p>
  </w:footnote>
  <w:footnote w:type="continuationSeparator" w:id="0">
    <w:p w:rsidR="00EA452C" w:rsidRDefault="00EA4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1E7" w:rsidRDefault="00EA452C">
    <w:pPr>
      <w:pStyle w:val="R2szint"/>
      <w:spacing w:before="0" w:after="200"/>
      <w:ind w:firstLine="284"/>
    </w:pPr>
    <w:r>
      <w:rPr>
        <w:rFonts w:ascii="Times New Roman" w:hAnsi="Times New Roman"/>
        <w:color w:val="000000"/>
        <w:sz w:val="24"/>
        <w:szCs w:val="24"/>
      </w:rPr>
      <w:t>.</w:t>
    </w:r>
  </w:p>
  <w:p w:rsidR="00FB41E7" w:rsidRDefault="00FB41E7">
    <w:pPr>
      <w:tabs>
        <w:tab w:val="left" w:pos="5023"/>
      </w:tabs>
      <w:spacing w:after="0" w:line="240" w:lineRule="auto"/>
      <w:jc w:val="center"/>
      <w:rPr>
        <w:rFonts w:ascii="Times New Roman" w:hAnsi="Times New Roman" w:cs="Times New Roman"/>
        <w:b/>
        <w:i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E3107"/>
    <w:multiLevelType w:val="multilevel"/>
    <w:tmpl w:val="26D2C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298D"/>
    <w:multiLevelType w:val="multilevel"/>
    <w:tmpl w:val="8F94C846"/>
    <w:lvl w:ilvl="0">
      <w:start w:val="1"/>
      <w:numFmt w:val="lowerLetter"/>
      <w:lvlText w:val="%1)"/>
      <w:lvlJc w:val="left"/>
      <w:pPr>
        <w:ind w:left="1287" w:hanging="360"/>
      </w:pPr>
      <w:rPr>
        <w:i/>
        <w:sz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F8608D"/>
    <w:multiLevelType w:val="multilevel"/>
    <w:tmpl w:val="918C3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67A1"/>
    <w:multiLevelType w:val="multilevel"/>
    <w:tmpl w:val="A2262DFA"/>
    <w:lvl w:ilvl="0">
      <w:start w:val="1"/>
      <w:numFmt w:val="lowerLetter"/>
      <w:lvlText w:val="%1)"/>
      <w:lvlJc w:val="left"/>
      <w:pPr>
        <w:ind w:left="720" w:hanging="360"/>
      </w:pPr>
      <w:rPr>
        <w:b/>
        <w:i/>
        <w:strike w:val="0"/>
        <w:dstrike w:val="0"/>
        <w:position w:val="0"/>
        <w:sz w:val="24"/>
        <w:szCs w:val="22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036F3"/>
    <w:multiLevelType w:val="multilevel"/>
    <w:tmpl w:val="B11CEFC0"/>
    <w:lvl w:ilvl="0">
      <w:start w:val="1"/>
      <w:numFmt w:val="decimal"/>
      <w:pStyle w:val="Cmsor3"/>
      <w:lvlText w:val="%1."/>
      <w:lvlJc w:val="left"/>
      <w:pPr>
        <w:ind w:left="720" w:hanging="360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1542EF1"/>
    <w:multiLevelType w:val="multilevel"/>
    <w:tmpl w:val="3AD8CF40"/>
    <w:lvl w:ilvl="0">
      <w:start w:val="1"/>
      <w:numFmt w:val="lowerLetter"/>
      <w:lvlText w:val="%1)"/>
      <w:lvlJc w:val="left"/>
      <w:pPr>
        <w:ind w:left="1287" w:hanging="360"/>
      </w:pPr>
      <w:rPr>
        <w:i/>
        <w:sz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1C45F31"/>
    <w:multiLevelType w:val="multilevel"/>
    <w:tmpl w:val="43F21C14"/>
    <w:lvl w:ilvl="0">
      <w:start w:val="1"/>
      <w:numFmt w:val="lowerLetter"/>
      <w:lvlText w:val="%1)"/>
      <w:lvlJc w:val="left"/>
      <w:pPr>
        <w:ind w:left="1287" w:hanging="360"/>
      </w:pPr>
      <w:rPr>
        <w:i/>
        <w:sz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AD92B07"/>
    <w:multiLevelType w:val="multilevel"/>
    <w:tmpl w:val="C096D428"/>
    <w:lvl w:ilvl="0">
      <w:start w:val="1"/>
      <w:numFmt w:val="decimal"/>
      <w:lvlText w:val="%1. §"/>
      <w:lvlJc w:val="left"/>
      <w:pPr>
        <w:ind w:left="567" w:hanging="567"/>
      </w:pPr>
      <w:rPr>
        <w:b/>
      </w:rPr>
    </w:lvl>
    <w:lvl w:ilvl="1">
      <w:start w:val="1"/>
      <w:numFmt w:val="decimal"/>
      <w:lvlText w:val="(%2)"/>
      <w:lvlJc w:val="left"/>
      <w:pPr>
        <w:ind w:left="1134" w:hanging="567"/>
      </w:pPr>
    </w:lvl>
    <w:lvl w:ilvl="2">
      <w:start w:val="1"/>
      <w:numFmt w:val="lowerLetter"/>
      <w:lvlText w:val="%3)"/>
      <w:lvlJc w:val="left"/>
      <w:pPr>
        <w:ind w:left="1701" w:hanging="567"/>
      </w:pPr>
    </w:lvl>
    <w:lvl w:ilvl="3">
      <w:start w:val="1"/>
      <w:numFmt w:val="lowerLetter"/>
      <w:lvlText w:val=" %3.%4)"/>
      <w:lvlJc w:val="left"/>
      <w:pPr>
        <w:ind w:left="2268" w:hanging="567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8" w15:restartNumberingAfterBreak="0">
    <w:nsid w:val="4B2D321C"/>
    <w:multiLevelType w:val="multilevel"/>
    <w:tmpl w:val="1B0CE35A"/>
    <w:lvl w:ilvl="0">
      <w:start w:val="1"/>
      <w:numFmt w:val="lowerLetter"/>
      <w:lvlText w:val="%1)"/>
      <w:lvlJc w:val="left"/>
      <w:pPr>
        <w:ind w:left="1287" w:hanging="360"/>
      </w:pPr>
      <w:rPr>
        <w:i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F5DF2"/>
    <w:multiLevelType w:val="multilevel"/>
    <w:tmpl w:val="C9AAFBB4"/>
    <w:lvl w:ilvl="0">
      <w:start w:val="1"/>
      <w:numFmt w:val="lowerLetter"/>
      <w:lvlText w:val="%1)"/>
      <w:lvlJc w:val="left"/>
      <w:pPr>
        <w:ind w:left="1287" w:hanging="360"/>
      </w:pPr>
      <w:rPr>
        <w:i/>
        <w:sz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2F84B5A"/>
    <w:multiLevelType w:val="multilevel"/>
    <w:tmpl w:val="DDB612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41BED"/>
    <w:multiLevelType w:val="multilevel"/>
    <w:tmpl w:val="137859F2"/>
    <w:lvl w:ilvl="0">
      <w:start w:val="1"/>
      <w:numFmt w:val="lowerLetter"/>
      <w:lvlText w:val="%1)"/>
      <w:lvlJc w:val="left"/>
      <w:pPr>
        <w:ind w:left="720" w:hanging="360"/>
      </w:pPr>
      <w:rPr>
        <w:b/>
        <w:i/>
        <w:strike w:val="0"/>
        <w:dstrike w:val="0"/>
        <w:position w:val="0"/>
        <w:sz w:val="24"/>
        <w:szCs w:val="22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4267F"/>
    <w:multiLevelType w:val="multilevel"/>
    <w:tmpl w:val="24FA0B32"/>
    <w:lvl w:ilvl="0">
      <w:start w:val="1"/>
      <w:numFmt w:val="lowerLetter"/>
      <w:lvlText w:val="%1)"/>
      <w:lvlJc w:val="left"/>
      <w:pPr>
        <w:ind w:left="1287" w:hanging="360"/>
      </w:pPr>
      <w:rPr>
        <w:i/>
        <w:sz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DFC1C96"/>
    <w:multiLevelType w:val="hybridMultilevel"/>
    <w:tmpl w:val="F7BEF946"/>
    <w:lvl w:ilvl="0" w:tplc="040E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67153"/>
    <w:multiLevelType w:val="multilevel"/>
    <w:tmpl w:val="7DE05E3A"/>
    <w:lvl w:ilvl="0">
      <w:start w:val="1"/>
      <w:numFmt w:val="lowerLetter"/>
      <w:lvlText w:val="%1)"/>
      <w:lvlJc w:val="left"/>
      <w:pPr>
        <w:ind w:left="1287" w:hanging="360"/>
      </w:pPr>
      <w:rPr>
        <w:i/>
        <w:sz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9"/>
  </w:num>
  <w:num w:numId="6">
    <w:abstractNumId w:val="12"/>
  </w:num>
  <w:num w:numId="7">
    <w:abstractNumId w:val="14"/>
  </w:num>
  <w:num w:numId="8">
    <w:abstractNumId w:val="5"/>
  </w:num>
  <w:num w:numId="9">
    <w:abstractNumId w:val="6"/>
  </w:num>
  <w:num w:numId="10">
    <w:abstractNumId w:val="7"/>
  </w:num>
  <w:num w:numId="11">
    <w:abstractNumId w:val="10"/>
  </w:num>
  <w:num w:numId="12">
    <w:abstractNumId w:val="8"/>
  </w:num>
  <w:num w:numId="13">
    <w:abstractNumId w:val="11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E7"/>
    <w:rsid w:val="006E5870"/>
    <w:rsid w:val="009F64A3"/>
    <w:rsid w:val="00EA452C"/>
    <w:rsid w:val="00FB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9599E"/>
  <w15:docId w15:val="{CF8FA17C-E403-4AB0-86DB-42890EFB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uppressAutoHyphens/>
      <w:spacing w:after="200"/>
    </w:pPr>
  </w:style>
  <w:style w:type="paragraph" w:styleId="Cmsor1">
    <w:name w:val="heading 1"/>
    <w:basedOn w:val="Norml"/>
    <w:link w:val="Cmsor1Char"/>
    <w:uiPriority w:val="9"/>
    <w:qFormat/>
    <w:rsid w:val="005A4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nhideWhenUsed/>
    <w:qFormat/>
    <w:rsid w:val="00F555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link w:val="Cmsor3Char"/>
    <w:unhideWhenUsed/>
    <w:qFormat/>
    <w:rsid w:val="005A4262"/>
    <w:pPr>
      <w:widowControl w:val="0"/>
      <w:numPr>
        <w:numId w:val="1"/>
      </w:numPr>
      <w:suppressAutoHyphens/>
      <w:spacing w:after="160" w:line="259" w:lineRule="auto"/>
      <w:jc w:val="center"/>
      <w:outlineLvl w:val="2"/>
    </w:pPr>
    <w:rPr>
      <w:b/>
    </w:rPr>
  </w:style>
  <w:style w:type="paragraph" w:styleId="Cmsor4">
    <w:name w:val="heading 4"/>
    <w:basedOn w:val="Norml"/>
    <w:link w:val="Cmsor4Char"/>
    <w:uiPriority w:val="9"/>
    <w:unhideWhenUsed/>
    <w:qFormat/>
    <w:rsid w:val="005A4262"/>
    <w:pPr>
      <w:keepNext/>
      <w:spacing w:before="240" w:after="60" w:line="240" w:lineRule="auto"/>
      <w:ind w:firstLine="709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Cmsor5">
    <w:name w:val="heading 5"/>
    <w:basedOn w:val="Norml"/>
    <w:link w:val="Cmsor5Char"/>
    <w:uiPriority w:val="9"/>
    <w:unhideWhenUsed/>
    <w:qFormat/>
    <w:rsid w:val="00630D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5A4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qFormat/>
    <w:rsid w:val="005A4262"/>
    <w:rPr>
      <w:b/>
    </w:rPr>
  </w:style>
  <w:style w:type="character" w:customStyle="1" w:styleId="Cmsor4Char">
    <w:name w:val="Címsor 4 Char"/>
    <w:basedOn w:val="Bekezdsalapbettpusa"/>
    <w:link w:val="Cmsor4"/>
    <w:uiPriority w:val="9"/>
    <w:qFormat/>
    <w:rsid w:val="005A4262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5A4262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uiPriority w:val="99"/>
    <w:semiHidden/>
    <w:qFormat/>
    <w:rsid w:val="005A4262"/>
  </w:style>
  <w:style w:type="character" w:customStyle="1" w:styleId="llbChar">
    <w:name w:val="Élőláb Char"/>
    <w:basedOn w:val="Bekezdsalapbettpusa"/>
    <w:uiPriority w:val="99"/>
    <w:qFormat/>
    <w:rsid w:val="005A4262"/>
  </w:style>
  <w:style w:type="character" w:customStyle="1" w:styleId="apple-converted-space">
    <w:name w:val="apple-converted-space"/>
    <w:basedOn w:val="Bekezdsalapbettpusa"/>
    <w:qFormat/>
    <w:rsid w:val="005A4262"/>
  </w:style>
  <w:style w:type="character" w:styleId="Jegyzethivatkozs">
    <w:name w:val="annotation reference"/>
    <w:basedOn w:val="Bekezdsalapbettpusa"/>
    <w:uiPriority w:val="99"/>
    <w:semiHidden/>
    <w:unhideWhenUsed/>
    <w:qFormat/>
    <w:rsid w:val="005A4262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5A4262"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5A4262"/>
    <w:rPr>
      <w:b/>
      <w:bCs/>
      <w:sz w:val="20"/>
      <w:szCs w:val="20"/>
    </w:rPr>
  </w:style>
  <w:style w:type="character" w:customStyle="1" w:styleId="R2szintChar">
    <w:name w:val="R 2. szint Char"/>
    <w:link w:val="R2szint"/>
    <w:qFormat/>
    <w:rsid w:val="005A4262"/>
    <w:rPr>
      <w:rFonts w:ascii="Calibri" w:eastAsia="Calibri" w:hAnsi="Calibri" w:cs="Times New Roman"/>
      <w:sz w:val="18"/>
      <w:szCs w:val="18"/>
    </w:rPr>
  </w:style>
  <w:style w:type="character" w:customStyle="1" w:styleId="R3szintChar">
    <w:name w:val="R 3. szint Char"/>
    <w:link w:val="R3szint"/>
    <w:qFormat/>
    <w:rsid w:val="005A4262"/>
    <w:rPr>
      <w:rFonts w:ascii="Calibri" w:eastAsia="Calibri" w:hAnsi="Calibri" w:cs="Times New Roman"/>
      <w:sz w:val="18"/>
      <w:szCs w:val="18"/>
    </w:rPr>
  </w:style>
  <w:style w:type="character" w:customStyle="1" w:styleId="R1szintChar">
    <w:name w:val="R 1 szint Char"/>
    <w:link w:val="R1szint"/>
    <w:qFormat/>
    <w:rsid w:val="005A4262"/>
    <w:rPr>
      <w:rFonts w:ascii="Calibri" w:eastAsia="Calibri" w:hAnsi="Calibri" w:cs="Calibri"/>
      <w:b/>
      <w:sz w:val="20"/>
      <w:szCs w:val="18"/>
    </w:rPr>
  </w:style>
  <w:style w:type="character" w:customStyle="1" w:styleId="R0fejezetChar">
    <w:name w:val="R 0.fejezet Char"/>
    <w:link w:val="R0fejezet"/>
    <w:qFormat/>
    <w:rsid w:val="005A4262"/>
    <w:rPr>
      <w:rFonts w:ascii="Calibri" w:eastAsia="Calibri" w:hAnsi="Calibri" w:cs="Times New Roman"/>
      <w:b/>
      <w:lang w:eastAsia="ar-SA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qFormat/>
    <w:rsid w:val="005A4262"/>
  </w:style>
  <w:style w:type="character" w:customStyle="1" w:styleId="ParagrafusChar">
    <w:name w:val="Paragrafus Char"/>
    <w:basedOn w:val="ListaszerbekezdsChar"/>
    <w:link w:val="Paragrafus"/>
    <w:qFormat/>
    <w:rsid w:val="005A4262"/>
  </w:style>
  <w:style w:type="character" w:customStyle="1" w:styleId="bekezdsChar">
    <w:name w:val="bekezdés Char"/>
    <w:basedOn w:val="Bekezdsalapbettpusa"/>
    <w:qFormat/>
    <w:rsid w:val="005A4262"/>
  </w:style>
  <w:style w:type="character" w:customStyle="1" w:styleId="SzvegtrzsChar">
    <w:name w:val="Szövegtörzs Char"/>
    <w:basedOn w:val="Bekezdsalapbettpusa"/>
    <w:link w:val="Szvegtrzs"/>
    <w:qFormat/>
    <w:rsid w:val="005A4262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qFormat/>
    <w:rsid w:val="00511535"/>
    <w:rPr>
      <w:rFonts w:eastAsiaTheme="minorEastAsia"/>
      <w:sz w:val="20"/>
      <w:szCs w:val="20"/>
      <w:lang w:val="en-US"/>
    </w:rPr>
  </w:style>
  <w:style w:type="character" w:styleId="Lbjegyzet-hivatkozs">
    <w:name w:val="footnote reference"/>
    <w:basedOn w:val="Bekezdsalapbettpusa"/>
    <w:semiHidden/>
    <w:unhideWhenUsed/>
    <w:qFormat/>
    <w:rsid w:val="00511535"/>
    <w:rPr>
      <w:vertAlign w:val="superscript"/>
    </w:rPr>
  </w:style>
  <w:style w:type="character" w:customStyle="1" w:styleId="SzvegtrzsbehzssalChar">
    <w:name w:val="Szövegtörzs behúzással Char"/>
    <w:basedOn w:val="Bekezdsalapbettpusa"/>
    <w:link w:val="Szvegtrzsbehzsa"/>
    <w:uiPriority w:val="99"/>
    <w:qFormat/>
    <w:rsid w:val="00686F73"/>
  </w:style>
  <w:style w:type="character" w:customStyle="1" w:styleId="AlcmChar">
    <w:name w:val="Alcím Char"/>
    <w:basedOn w:val="Bekezdsalapbettpusa"/>
    <w:link w:val="Alcm"/>
    <w:qFormat/>
    <w:rsid w:val="00F55520"/>
    <w:rPr>
      <w:rFonts w:ascii="Arial Narrow" w:eastAsia="Times New Roman" w:hAnsi="Arial Narrow" w:cs="Times New Roman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qFormat/>
    <w:rsid w:val="00F55520"/>
  </w:style>
  <w:style w:type="character" w:customStyle="1" w:styleId="Cmsor2Char">
    <w:name w:val="Címsor 2 Char"/>
    <w:basedOn w:val="Bekezdsalapbettpusa"/>
    <w:link w:val="Cmsor2"/>
    <w:uiPriority w:val="9"/>
    <w:semiHidden/>
    <w:qFormat/>
    <w:rsid w:val="00F555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iemels2">
    <w:name w:val="Strong"/>
    <w:basedOn w:val="Bekezdsalapbettpusa"/>
    <w:uiPriority w:val="22"/>
    <w:qFormat/>
    <w:rsid w:val="00877B7D"/>
    <w:rPr>
      <w:b/>
      <w:bCs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qFormat/>
    <w:rsid w:val="00CA5C00"/>
  </w:style>
  <w:style w:type="character" w:customStyle="1" w:styleId="Cmsor5Char">
    <w:name w:val="Címsor 5 Char"/>
    <w:basedOn w:val="Bekezdsalapbettpusa"/>
    <w:link w:val="Cmsor5"/>
    <w:uiPriority w:val="9"/>
    <w:qFormat/>
    <w:rsid w:val="00630D4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W8Num1z3">
    <w:name w:val="WW8Num1z3"/>
    <w:qFormat/>
    <w:rsid w:val="008F14B1"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ascii="Times New Roman" w:hAnsi="Times New Roman"/>
      <w:i/>
      <w:sz w:val="24"/>
    </w:rPr>
  </w:style>
  <w:style w:type="character" w:customStyle="1" w:styleId="ListLabel7">
    <w:name w:val="ListLabel 7"/>
    <w:qFormat/>
    <w:rPr>
      <w:rFonts w:ascii="Times New Roman" w:hAnsi="Times New Roman"/>
      <w:i/>
      <w:sz w:val="24"/>
    </w:rPr>
  </w:style>
  <w:style w:type="character" w:customStyle="1" w:styleId="ListLabel9">
    <w:name w:val="ListLabel 9"/>
    <w:qFormat/>
    <w:rPr>
      <w:rFonts w:ascii="Times New Roman" w:hAnsi="Times New Roman"/>
      <w:b/>
      <w:i/>
      <w:strike w:val="0"/>
      <w:dstrike w:val="0"/>
      <w:position w:val="0"/>
      <w:sz w:val="24"/>
      <w:szCs w:val="22"/>
      <w:u w:val="none" w:color="000000"/>
      <w:vertAlign w:val="baselin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link w:val="SzvegtrzsChar"/>
    <w:rsid w:val="005A426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istaszerbekezds">
    <w:name w:val="List Paragraph"/>
    <w:basedOn w:val="Norml"/>
    <w:link w:val="ListaszerbekezdsChar"/>
    <w:uiPriority w:val="34"/>
    <w:qFormat/>
    <w:rsid w:val="005A426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5A426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fej">
    <w:name w:val="header"/>
    <w:basedOn w:val="Norml"/>
    <w:uiPriority w:val="99"/>
    <w:semiHidden/>
    <w:unhideWhenUsed/>
    <w:rsid w:val="005A426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5A4262"/>
    <w:pPr>
      <w:tabs>
        <w:tab w:val="center" w:pos="4536"/>
        <w:tab w:val="right" w:pos="9072"/>
      </w:tabs>
      <w:spacing w:after="0" w:line="240" w:lineRule="auto"/>
    </w:pPr>
  </w:style>
  <w:style w:type="paragraph" w:styleId="Jegyzetszveg">
    <w:name w:val="annotation text"/>
    <w:basedOn w:val="Norml"/>
    <w:link w:val="JegyzetszvegChar"/>
    <w:uiPriority w:val="99"/>
    <w:unhideWhenUsed/>
    <w:qFormat/>
    <w:rsid w:val="005A4262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link w:val="MegjegyzstrgyaChar"/>
    <w:uiPriority w:val="99"/>
    <w:semiHidden/>
    <w:unhideWhenUsed/>
    <w:qFormat/>
    <w:rsid w:val="005A4262"/>
    <w:rPr>
      <w:b/>
      <w:bCs/>
    </w:rPr>
  </w:style>
  <w:style w:type="paragraph" w:customStyle="1" w:styleId="R1szint">
    <w:name w:val="R 1 szint"/>
    <w:basedOn w:val="Listaszerbekezds"/>
    <w:link w:val="R1szintChar"/>
    <w:qFormat/>
    <w:rsid w:val="005A4262"/>
    <w:pPr>
      <w:spacing w:after="120"/>
      <w:jc w:val="center"/>
    </w:pPr>
    <w:rPr>
      <w:rFonts w:ascii="Calibri" w:eastAsia="Calibri" w:hAnsi="Calibri" w:cs="Calibri"/>
      <w:b/>
      <w:sz w:val="20"/>
      <w:szCs w:val="18"/>
    </w:rPr>
  </w:style>
  <w:style w:type="paragraph" w:customStyle="1" w:styleId="Rendelet2szint">
    <w:name w:val="Rendelet 2 szint"/>
    <w:basedOn w:val="Norml"/>
    <w:qFormat/>
    <w:rsid w:val="005A4262"/>
    <w:pPr>
      <w:spacing w:before="240" w:after="0" w:line="240" w:lineRule="auto"/>
      <w:jc w:val="both"/>
    </w:pPr>
    <w:rPr>
      <w:rFonts w:ascii="Calibri" w:eastAsia="Calibri" w:hAnsi="Calibri" w:cs="Times New Roman"/>
      <w:sz w:val="18"/>
      <w:szCs w:val="18"/>
    </w:rPr>
  </w:style>
  <w:style w:type="paragraph" w:customStyle="1" w:styleId="R3szint">
    <w:name w:val="R 3. szint"/>
    <w:basedOn w:val="Rendelet2szint"/>
    <w:link w:val="R3szintChar"/>
    <w:qFormat/>
    <w:rsid w:val="005A4262"/>
    <w:pPr>
      <w:tabs>
        <w:tab w:val="left" w:pos="851"/>
      </w:tabs>
      <w:spacing w:before="60"/>
    </w:pPr>
  </w:style>
  <w:style w:type="paragraph" w:customStyle="1" w:styleId="R4szint">
    <w:name w:val="R 4. szint"/>
    <w:basedOn w:val="R3szint"/>
    <w:qFormat/>
    <w:rsid w:val="005A4262"/>
    <w:pPr>
      <w:tabs>
        <w:tab w:val="left" w:pos="360"/>
      </w:tabs>
      <w:contextualSpacing/>
    </w:pPr>
  </w:style>
  <w:style w:type="paragraph" w:customStyle="1" w:styleId="R2szint">
    <w:name w:val="R 2. szint"/>
    <w:basedOn w:val="Rendelet2szint"/>
    <w:link w:val="R2szintChar"/>
    <w:qFormat/>
    <w:rsid w:val="005A4262"/>
  </w:style>
  <w:style w:type="paragraph" w:customStyle="1" w:styleId="R0fejezet">
    <w:name w:val="R 0.fejezet"/>
    <w:basedOn w:val="Listaszerbekezds"/>
    <w:link w:val="R0fejezetChar"/>
    <w:qFormat/>
    <w:rsid w:val="005A4262"/>
    <w:pPr>
      <w:spacing w:before="120" w:after="120" w:line="240" w:lineRule="auto"/>
      <w:jc w:val="center"/>
    </w:pPr>
    <w:rPr>
      <w:rFonts w:ascii="Calibri" w:eastAsia="Calibri" w:hAnsi="Calibri" w:cs="Times New Roman"/>
      <w:b/>
      <w:lang w:eastAsia="ar-SA"/>
    </w:rPr>
  </w:style>
  <w:style w:type="paragraph" w:customStyle="1" w:styleId="Paragrafus">
    <w:name w:val="Paragrafus"/>
    <w:basedOn w:val="Listaszerbekezds"/>
    <w:link w:val="ParagrafusChar"/>
    <w:qFormat/>
    <w:rsid w:val="005A4262"/>
    <w:pPr>
      <w:spacing w:after="160" w:line="259" w:lineRule="auto"/>
      <w:jc w:val="both"/>
    </w:pPr>
  </w:style>
  <w:style w:type="paragraph" w:customStyle="1" w:styleId="bekezds">
    <w:name w:val="bekezdés"/>
    <w:basedOn w:val="Norml"/>
    <w:qFormat/>
    <w:rsid w:val="005A4262"/>
    <w:pPr>
      <w:spacing w:after="160" w:line="259" w:lineRule="auto"/>
      <w:ind w:left="426"/>
      <w:jc w:val="both"/>
    </w:pPr>
  </w:style>
  <w:style w:type="paragraph" w:customStyle="1" w:styleId="Listaszerbekezds2">
    <w:name w:val="Listaszerű bekezdés2"/>
    <w:basedOn w:val="Norml"/>
    <w:qFormat/>
    <w:rsid w:val="005A4262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NormlWeb">
    <w:name w:val="Normal (Web)"/>
    <w:basedOn w:val="Norml"/>
    <w:uiPriority w:val="99"/>
    <w:unhideWhenUsed/>
    <w:qFormat/>
    <w:rsid w:val="005A426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aszerbekezds1">
    <w:name w:val="Listaszerű bekezdés1"/>
    <w:basedOn w:val="Norml"/>
    <w:uiPriority w:val="99"/>
    <w:qFormat/>
    <w:rsid w:val="005A4262"/>
    <w:pPr>
      <w:spacing w:after="0" w:line="240" w:lineRule="auto"/>
      <w:ind w:left="720"/>
    </w:pPr>
    <w:rPr>
      <w:rFonts w:ascii="Calibri" w:eastAsia="Times New Roman" w:hAnsi="Calibri" w:cs="Calibri"/>
    </w:rPr>
  </w:style>
  <w:style w:type="paragraph" w:customStyle="1" w:styleId="Alaprtelmezett">
    <w:name w:val="Alapértelmezett"/>
    <w:qFormat/>
    <w:rsid w:val="005A4262"/>
    <w:pPr>
      <w:widowControl w:val="0"/>
      <w:suppressAutoHyphens/>
      <w:spacing w:after="200"/>
    </w:pPr>
    <w:rPr>
      <w:rFonts w:eastAsia="Calibri" w:cs="Calibri"/>
      <w:szCs w:val="24"/>
      <w:lang w:eastAsia="hi-IN" w:bidi="hi-IN"/>
    </w:rPr>
  </w:style>
  <w:style w:type="paragraph" w:styleId="Lbjegyzetszveg">
    <w:name w:val="footnote text"/>
    <w:basedOn w:val="Norml"/>
    <w:link w:val="LbjegyzetszvegChar"/>
    <w:semiHidden/>
    <w:unhideWhenUsed/>
    <w:qFormat/>
    <w:rsid w:val="00511535"/>
    <w:pPr>
      <w:spacing w:after="0" w:line="240" w:lineRule="auto"/>
    </w:pPr>
    <w:rPr>
      <w:sz w:val="20"/>
      <w:szCs w:val="20"/>
      <w:lang w:val="en-US"/>
    </w:rPr>
  </w:style>
  <w:style w:type="paragraph" w:customStyle="1" w:styleId="Szvegtrzsbehzsa">
    <w:name w:val="Szövegtörzs behúzása"/>
    <w:basedOn w:val="Norml"/>
    <w:link w:val="SzvegtrzsbehzssalChar"/>
    <w:uiPriority w:val="99"/>
    <w:unhideWhenUsed/>
    <w:rsid w:val="00686F73"/>
    <w:pPr>
      <w:spacing w:after="120"/>
      <w:ind w:left="283"/>
    </w:pPr>
  </w:style>
  <w:style w:type="paragraph" w:customStyle="1" w:styleId="cim2">
    <w:name w:val="cim2"/>
    <w:basedOn w:val="Cmsor3"/>
    <w:qFormat/>
    <w:rsid w:val="00F55520"/>
    <w:pPr>
      <w:keepNext/>
      <w:numPr>
        <w:numId w:val="0"/>
      </w:numPr>
      <w:spacing w:before="240" w:after="60" w:line="240" w:lineRule="auto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styleId="Alcm">
    <w:name w:val="Subtitle"/>
    <w:basedOn w:val="Norml"/>
    <w:link w:val="AlcmChar"/>
    <w:qFormat/>
    <w:rsid w:val="00F55520"/>
    <w:pPr>
      <w:spacing w:after="60" w:line="240" w:lineRule="auto"/>
      <w:jc w:val="both"/>
    </w:pPr>
    <w:rPr>
      <w:rFonts w:ascii="Arial Narrow" w:eastAsia="Times New Roman" w:hAnsi="Arial Narrow" w:cs="Times New Roman"/>
      <w:szCs w:val="20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qFormat/>
    <w:rsid w:val="00F55520"/>
    <w:pPr>
      <w:spacing w:after="120" w:line="480" w:lineRule="auto"/>
      <w:ind w:left="283"/>
    </w:pPr>
  </w:style>
  <w:style w:type="paragraph" w:styleId="Vltozat">
    <w:name w:val="Revision"/>
    <w:uiPriority w:val="99"/>
    <w:semiHidden/>
    <w:qFormat/>
    <w:rsid w:val="003C7583"/>
    <w:pPr>
      <w:suppressAutoHyphens/>
      <w:spacing w:line="240" w:lineRule="auto"/>
    </w:pPr>
  </w:style>
  <w:style w:type="paragraph" w:customStyle="1" w:styleId="szvegtrzs0">
    <w:name w:val="szövegtörzs"/>
    <w:basedOn w:val="Norml"/>
    <w:qFormat/>
    <w:rsid w:val="00F77097"/>
    <w:pPr>
      <w:spacing w:after="0" w:line="240" w:lineRule="auto"/>
      <w:ind w:right="2408"/>
    </w:pPr>
    <w:rPr>
      <w:rFonts w:ascii="Titillium-Light" w:eastAsia="Calibri" w:hAnsi="Titillium-Light" w:cs="Titillium-Light"/>
      <w:lang w:eastAsia="en-US"/>
    </w:rPr>
  </w:style>
  <w:style w:type="paragraph" w:styleId="Szvegtrzs2">
    <w:name w:val="Body Text 2"/>
    <w:basedOn w:val="Norml"/>
    <w:link w:val="Szvegtrzs2Char"/>
    <w:uiPriority w:val="99"/>
    <w:semiHidden/>
    <w:unhideWhenUsed/>
    <w:qFormat/>
    <w:rsid w:val="00CA5C00"/>
    <w:pPr>
      <w:spacing w:after="120" w:line="480" w:lineRule="auto"/>
    </w:pPr>
  </w:style>
  <w:style w:type="numbering" w:customStyle="1" w:styleId="Jogszabaly">
    <w:name w:val="Jogszabaly"/>
    <w:uiPriority w:val="99"/>
    <w:rsid w:val="005A4262"/>
  </w:style>
  <w:style w:type="table" w:styleId="Rcsostblzat">
    <w:name w:val="Table Grid"/>
    <w:basedOn w:val="Normltblzat"/>
    <w:uiPriority w:val="59"/>
    <w:rsid w:val="0061055F"/>
    <w:pPr>
      <w:spacing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8A553-5C16-42E8-AD7F-43F653BE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5007</Words>
  <Characters>34553</Characters>
  <Application>Microsoft Office Word</Application>
  <DocSecurity>0</DocSecurity>
  <Lines>287</Lines>
  <Paragraphs>78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Gelencsér Ottó</dc:creator>
  <cp:lastModifiedBy>Dr Gelencsér Ottó</cp:lastModifiedBy>
  <cp:revision>2</cp:revision>
  <dcterms:created xsi:type="dcterms:W3CDTF">2017-12-15T08:22:00Z</dcterms:created>
  <dcterms:modified xsi:type="dcterms:W3CDTF">2017-12-15T08:22:00Z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